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02225" w14:textId="77777777" w:rsidR="001632AF" w:rsidRDefault="001632AF"/>
    <w:p w14:paraId="50AEB0B8" w14:textId="1C38921F" w:rsidR="002C6486" w:rsidRPr="00683AA4" w:rsidRDefault="002C6486" w:rsidP="002C6486">
      <w:pPr>
        <w:rPr>
          <w:rFonts w:ascii="Times New Roman" w:hAnsi="Times New Roman" w:cs="Times New Roman"/>
          <w:sz w:val="40"/>
          <w:szCs w:val="40"/>
          <w:lang w:val="kk-KZ"/>
        </w:rPr>
      </w:pPr>
      <w:r w:rsidRPr="00683AA4">
        <w:rPr>
          <w:rFonts w:ascii="Times New Roman" w:hAnsi="Times New Roman" w:cs="Times New Roman"/>
          <w:sz w:val="40"/>
          <w:szCs w:val="40"/>
          <w:highlight w:val="green"/>
          <w:lang w:val="kk-KZ"/>
        </w:rPr>
        <w:t>9 Дәріс</w:t>
      </w:r>
      <w:r w:rsidRPr="00683AA4">
        <w:rPr>
          <w:rFonts w:ascii="Times New Roman" w:hAnsi="Times New Roman" w:cs="Times New Roman"/>
          <w:sz w:val="40"/>
          <w:szCs w:val="40"/>
          <w:lang w:val="kk-KZ"/>
        </w:rPr>
        <w:t xml:space="preserve"> –</w:t>
      </w:r>
      <w:bookmarkStart w:id="0" w:name="_Hlk155088780"/>
      <w:r w:rsidR="00683AA4" w:rsidRPr="00683AA4">
        <w:rPr>
          <w:rFonts w:ascii="Times New Roman" w:eastAsia="Calibri" w:hAnsi="Times New Roman" w:cs="Times New Roman"/>
          <w:sz w:val="40"/>
          <w:szCs w:val="40"/>
          <w:lang w:val="kk-KZ"/>
        </w:rPr>
        <w:t xml:space="preserve"> </w:t>
      </w:r>
      <w:r w:rsidR="00683AA4" w:rsidRPr="00683AA4">
        <w:rPr>
          <w:rFonts w:ascii="Times New Roman" w:eastAsia="Calibri" w:hAnsi="Times New Roman" w:cs="Times New Roman"/>
          <w:color w:val="FF0000"/>
          <w:sz w:val="40"/>
          <w:szCs w:val="40"/>
          <w:lang w:val="kk-KZ"/>
        </w:rPr>
        <w:t>Ұйымдағы коммуникациялар</w:t>
      </w:r>
      <w:bookmarkEnd w:id="0"/>
    </w:p>
    <w:p w14:paraId="58BE7076" w14:textId="77777777" w:rsidR="002C6486" w:rsidRPr="00683AA4" w:rsidRDefault="002C6486" w:rsidP="002C6486">
      <w:pPr>
        <w:rPr>
          <w:rFonts w:ascii="Times New Roman" w:hAnsi="Times New Roman" w:cs="Times New Roman"/>
          <w:color w:val="0070C0"/>
          <w:sz w:val="40"/>
          <w:szCs w:val="40"/>
          <w:lang w:val="kk-KZ"/>
        </w:rPr>
      </w:pPr>
      <w:r w:rsidRPr="00683AA4">
        <w:rPr>
          <w:rFonts w:ascii="Times New Roman" w:hAnsi="Times New Roman" w:cs="Times New Roman"/>
          <w:color w:val="0070C0"/>
          <w:sz w:val="40"/>
          <w:szCs w:val="40"/>
          <w:lang w:val="kk-KZ"/>
        </w:rPr>
        <w:t>Сұрақтар:</w:t>
      </w:r>
    </w:p>
    <w:p w14:paraId="1CED551B" w14:textId="1D266E83" w:rsidR="002C6486" w:rsidRPr="00683AA4" w:rsidRDefault="002C6486" w:rsidP="002C6486">
      <w:pPr>
        <w:rPr>
          <w:rFonts w:ascii="Times New Roman" w:hAnsi="Times New Roman" w:cs="Times New Roman"/>
          <w:color w:val="FF0000"/>
          <w:sz w:val="40"/>
          <w:szCs w:val="40"/>
          <w:lang w:val="kk-KZ"/>
        </w:rPr>
      </w:pPr>
      <w:r w:rsidRPr="00683AA4">
        <w:rPr>
          <w:rFonts w:ascii="Times New Roman" w:hAnsi="Times New Roman" w:cs="Times New Roman"/>
          <w:sz w:val="40"/>
          <w:szCs w:val="40"/>
          <w:lang w:val="kk-KZ"/>
        </w:rPr>
        <w:t>1.</w:t>
      </w:r>
      <w:r w:rsidR="00683AA4" w:rsidRPr="00683AA4">
        <w:rPr>
          <w:rFonts w:ascii="Times New Roman" w:eastAsia="Calibri" w:hAnsi="Times New Roman" w:cs="Times New Roman"/>
          <w:sz w:val="40"/>
          <w:szCs w:val="40"/>
          <w:lang w:val="kk-KZ"/>
        </w:rPr>
        <w:t xml:space="preserve"> </w:t>
      </w:r>
      <w:r w:rsidR="00683AA4" w:rsidRPr="00683AA4">
        <w:rPr>
          <w:rFonts w:ascii="Times New Roman" w:eastAsia="Calibri" w:hAnsi="Times New Roman" w:cs="Times New Roman"/>
          <w:color w:val="FF0000"/>
          <w:sz w:val="40"/>
          <w:szCs w:val="40"/>
          <w:lang w:val="kk-KZ"/>
        </w:rPr>
        <w:t>Ұйымдағы коммуникациялар</w:t>
      </w:r>
    </w:p>
    <w:p w14:paraId="57E6B869" w14:textId="3369DAE0" w:rsidR="002C6486" w:rsidRPr="00683AA4" w:rsidRDefault="002C6486" w:rsidP="002C6486">
      <w:pPr>
        <w:rPr>
          <w:rFonts w:ascii="Times New Roman" w:hAnsi="Times New Roman" w:cs="Times New Roman"/>
          <w:color w:val="FF0000"/>
          <w:sz w:val="40"/>
          <w:szCs w:val="40"/>
          <w:lang w:val="kk-KZ"/>
        </w:rPr>
      </w:pPr>
      <w:r w:rsidRPr="00683AA4">
        <w:rPr>
          <w:rFonts w:ascii="Times New Roman" w:hAnsi="Times New Roman" w:cs="Times New Roman"/>
          <w:color w:val="FF0000"/>
          <w:sz w:val="40"/>
          <w:szCs w:val="40"/>
          <w:lang w:val="kk-KZ"/>
        </w:rPr>
        <w:t>2.</w:t>
      </w:r>
      <w:r w:rsidR="00683AA4" w:rsidRPr="00683AA4">
        <w:rPr>
          <w:rFonts w:ascii="Times New Roman" w:hAnsi="Times New Roman" w:cs="Times New Roman"/>
          <w:bCs/>
          <w:color w:val="FF0000"/>
          <w:sz w:val="40"/>
          <w:szCs w:val="40"/>
          <w:lang w:val="kk-KZ"/>
        </w:rPr>
        <w:t xml:space="preserve"> Ұйымдағы б</w:t>
      </w:r>
      <w:r w:rsidR="00683AA4" w:rsidRPr="00683AA4">
        <w:rPr>
          <w:rFonts w:ascii="Times New Roman" w:eastAsia="Calibri" w:hAnsi="Times New Roman" w:cs="Times New Roman"/>
          <w:color w:val="FF0000"/>
          <w:sz w:val="40"/>
          <w:szCs w:val="40"/>
          <w:lang w:val="kk-KZ"/>
        </w:rPr>
        <w:t>айланыстың қызметі мен процестері</w:t>
      </w:r>
    </w:p>
    <w:p w14:paraId="493D788C" w14:textId="6A057A94" w:rsidR="002C6486" w:rsidRPr="00683AA4" w:rsidRDefault="002C6486" w:rsidP="002C6486">
      <w:pPr>
        <w:rPr>
          <w:rFonts w:ascii="Times New Roman" w:hAnsi="Times New Roman" w:cs="Times New Roman"/>
          <w:sz w:val="28"/>
          <w:szCs w:val="28"/>
          <w:lang w:val="kk-KZ"/>
        </w:rPr>
      </w:pPr>
      <w:r w:rsidRPr="00683AA4">
        <w:rPr>
          <w:rFonts w:ascii="Times New Roman" w:hAnsi="Times New Roman" w:cs="Times New Roman"/>
          <w:sz w:val="40"/>
          <w:szCs w:val="40"/>
          <w:lang w:val="kk-KZ"/>
        </w:rPr>
        <w:t xml:space="preserve">        </w:t>
      </w:r>
      <w:r w:rsidRPr="00683AA4">
        <w:rPr>
          <w:rFonts w:ascii="Times New Roman" w:hAnsi="Times New Roman" w:cs="Times New Roman"/>
          <w:color w:val="0070C0"/>
          <w:sz w:val="28"/>
          <w:szCs w:val="28"/>
          <w:highlight w:val="green"/>
          <w:lang w:val="kk-KZ"/>
        </w:rPr>
        <w:t>Дәріс мақсаты</w:t>
      </w:r>
      <w:r w:rsidRPr="00683AA4">
        <w:rPr>
          <w:rFonts w:ascii="Times New Roman" w:hAnsi="Times New Roman" w:cs="Times New Roman"/>
          <w:color w:val="0070C0"/>
          <w:sz w:val="28"/>
          <w:szCs w:val="28"/>
          <w:lang w:val="kk-KZ"/>
        </w:rPr>
        <w:t xml:space="preserve"> -</w:t>
      </w:r>
      <w:r w:rsidR="00683AA4" w:rsidRPr="00683AA4">
        <w:rPr>
          <w:rFonts w:ascii="Times New Roman" w:hAnsi="Times New Roman" w:cs="Times New Roman"/>
          <w:color w:val="0070C0"/>
          <w:sz w:val="28"/>
          <w:szCs w:val="28"/>
          <w:lang w:val="kk-KZ"/>
        </w:rPr>
        <w:t>студенттерге</w:t>
      </w:r>
      <w:r w:rsidR="00683AA4" w:rsidRPr="00683AA4">
        <w:rPr>
          <w:rFonts w:ascii="Times New Roman" w:eastAsia="Calibri" w:hAnsi="Times New Roman" w:cs="Times New Roman"/>
          <w:color w:val="0070C0"/>
          <w:sz w:val="28"/>
          <w:szCs w:val="28"/>
          <w:lang w:val="kk-KZ"/>
        </w:rPr>
        <w:t xml:space="preserve"> ұйымдағы коммуникациялар,</w:t>
      </w:r>
      <w:r w:rsidR="00683AA4" w:rsidRPr="00683AA4">
        <w:rPr>
          <w:rFonts w:ascii="Times New Roman" w:hAnsi="Times New Roman" w:cs="Times New Roman"/>
          <w:bCs/>
          <w:color w:val="0070C0"/>
          <w:sz w:val="28"/>
          <w:szCs w:val="28"/>
          <w:lang w:val="kk-KZ"/>
        </w:rPr>
        <w:t xml:space="preserve"> ұйымдағы б</w:t>
      </w:r>
      <w:r w:rsidR="00683AA4" w:rsidRPr="00683AA4">
        <w:rPr>
          <w:rFonts w:ascii="Times New Roman" w:eastAsia="Calibri" w:hAnsi="Times New Roman" w:cs="Times New Roman"/>
          <w:color w:val="0070C0"/>
          <w:sz w:val="28"/>
          <w:szCs w:val="28"/>
          <w:lang w:val="kk-KZ"/>
        </w:rPr>
        <w:t>айланыстың қызметі мен процестерін жүйелі түсіндіру</w:t>
      </w:r>
    </w:p>
    <w:p w14:paraId="7F440777" w14:textId="77777777" w:rsidR="00B32588" w:rsidRPr="00683AA4" w:rsidRDefault="00B32588">
      <w:pPr>
        <w:rPr>
          <w:lang w:val="kk-KZ"/>
        </w:rPr>
      </w:pPr>
    </w:p>
    <w:p w14:paraId="183FEBC4"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Ұйымдық қызмет – бұл ұйымдық жүйелердің мақсаттарымен және міндеттерімен сәйкес ұйымды басқару механизмін құру және жетілдіру. Әлеуметтік жүйеге қатысты ұйымдық қызмет деп келесілер түсіндіріледі:</w:t>
      </w:r>
    </w:p>
    <w:p w14:paraId="674488C1" w14:textId="77777777" w:rsidR="00E45375" w:rsidRPr="00E2579E" w:rsidRDefault="00E45375" w:rsidP="00E2579E">
      <w:pPr>
        <w:spacing w:after="0" w:line="240" w:lineRule="auto"/>
        <w:rPr>
          <w:rFonts w:ascii="Times New Roman" w:hAnsi="Times New Roman" w:cs="Times New Roman"/>
          <w:sz w:val="24"/>
          <w:szCs w:val="24"/>
          <w:lang w:val="kk-KZ"/>
        </w:rPr>
      </w:pPr>
    </w:p>
    <w:p w14:paraId="4B3F4A0D"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топқа адамдардың бірігуі;</w:t>
      </w:r>
    </w:p>
    <w:p w14:paraId="5608AAD0" w14:textId="77777777" w:rsidR="00E45375" w:rsidRPr="00E2579E" w:rsidRDefault="00E45375" w:rsidP="00E2579E">
      <w:pPr>
        <w:spacing w:after="0" w:line="240" w:lineRule="auto"/>
        <w:rPr>
          <w:rFonts w:ascii="Times New Roman" w:hAnsi="Times New Roman" w:cs="Times New Roman"/>
          <w:sz w:val="24"/>
          <w:szCs w:val="24"/>
          <w:lang w:val="kk-KZ"/>
        </w:rPr>
      </w:pPr>
    </w:p>
    <w:p w14:paraId="258DE274"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ұйым ұжымы мүшелерінің бірігу қызметі;</w:t>
      </w:r>
    </w:p>
    <w:p w14:paraId="4F353D67" w14:textId="77777777" w:rsidR="00E45375" w:rsidRPr="00E2579E" w:rsidRDefault="00E45375" w:rsidP="00E2579E">
      <w:pPr>
        <w:spacing w:after="0" w:line="240" w:lineRule="auto"/>
        <w:rPr>
          <w:rFonts w:ascii="Times New Roman" w:hAnsi="Times New Roman" w:cs="Times New Roman"/>
          <w:sz w:val="24"/>
          <w:szCs w:val="24"/>
          <w:lang w:val="kk-KZ"/>
        </w:rPr>
      </w:pPr>
    </w:p>
    <w:p w14:paraId="48817A46"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ұжымның барлық мүшелері мақсаттарының бірігуі.</w:t>
      </w:r>
    </w:p>
    <w:p w14:paraId="2A3CB1D0" w14:textId="77777777" w:rsidR="00E45375" w:rsidRPr="00E2579E" w:rsidRDefault="00E45375" w:rsidP="00E2579E">
      <w:pPr>
        <w:spacing w:after="0" w:line="240" w:lineRule="auto"/>
        <w:rPr>
          <w:rFonts w:ascii="Times New Roman" w:hAnsi="Times New Roman" w:cs="Times New Roman"/>
          <w:sz w:val="24"/>
          <w:szCs w:val="24"/>
          <w:lang w:val="kk-KZ"/>
        </w:rPr>
      </w:pPr>
    </w:p>
    <w:p w14:paraId="757E3EFE"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Ұжым мүшелеріне жүктелген функционалдық міндеттеріне байланысты олар ұйымдық қызметтің субъектілері де, объектілері де бола алады.</w:t>
      </w:r>
    </w:p>
    <w:p w14:paraId="07438C97" w14:textId="77777777" w:rsidR="00E45375" w:rsidRPr="00E2579E" w:rsidRDefault="00E45375" w:rsidP="00E2579E">
      <w:pPr>
        <w:spacing w:after="0" w:line="240" w:lineRule="auto"/>
        <w:rPr>
          <w:rFonts w:ascii="Times New Roman" w:hAnsi="Times New Roman" w:cs="Times New Roman"/>
          <w:sz w:val="24"/>
          <w:szCs w:val="24"/>
          <w:lang w:val="kk-KZ"/>
        </w:rPr>
      </w:pPr>
    </w:p>
    <w:p w14:paraId="45752923"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Басқару субъектісі – бұл басқаратын ықпалдың көзі немесе шешім қабылдайтын тұлға (жалғыз (бір) адам, топ, ұйым ұжымы).</w:t>
      </w:r>
    </w:p>
    <w:p w14:paraId="3AB80AF7" w14:textId="77777777" w:rsidR="00E45375" w:rsidRPr="00E2579E" w:rsidRDefault="00E45375" w:rsidP="00E2579E">
      <w:pPr>
        <w:spacing w:after="0" w:line="240" w:lineRule="auto"/>
        <w:rPr>
          <w:rFonts w:ascii="Times New Roman" w:hAnsi="Times New Roman" w:cs="Times New Roman"/>
          <w:sz w:val="24"/>
          <w:szCs w:val="24"/>
          <w:lang w:val="kk-KZ"/>
        </w:rPr>
      </w:pPr>
    </w:p>
    <w:p w14:paraId="41898B1C"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Басқару объектісі – бұл басқаратын ықпалды қабылдаушы және орындаушы.</w:t>
      </w:r>
    </w:p>
    <w:p w14:paraId="54AA81CB" w14:textId="77777777" w:rsidR="00E45375" w:rsidRPr="00E2579E" w:rsidRDefault="00E45375" w:rsidP="00E2579E">
      <w:pPr>
        <w:spacing w:after="0" w:line="240" w:lineRule="auto"/>
        <w:rPr>
          <w:rFonts w:ascii="Times New Roman" w:hAnsi="Times New Roman" w:cs="Times New Roman"/>
          <w:sz w:val="24"/>
          <w:szCs w:val="24"/>
          <w:lang w:val="kk-KZ"/>
        </w:rPr>
      </w:pPr>
    </w:p>
    <w:p w14:paraId="2C4233AC"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Басқаратын ықпал – орындаушылар атқаруға міндетті функциялар мен міндеттердің жиынтығы. Объект ретінде адам, топ, ұжым, машина да болуы мүмкін. Бір адам біруақытта субъект те (материалдық объектілерге немесе тікелей орындаушыларға қатысты), объект те (жоғары тұрған лауазымдық тұлғаларға қатысты) болуы мүмкін.</w:t>
      </w:r>
    </w:p>
    <w:p w14:paraId="02C508AF" w14:textId="77777777" w:rsidR="00E45375" w:rsidRPr="00E2579E" w:rsidRDefault="00E45375" w:rsidP="00E2579E">
      <w:pPr>
        <w:spacing w:after="0" w:line="240" w:lineRule="auto"/>
        <w:rPr>
          <w:rFonts w:ascii="Times New Roman" w:hAnsi="Times New Roman" w:cs="Times New Roman"/>
          <w:sz w:val="24"/>
          <w:szCs w:val="24"/>
          <w:lang w:val="kk-KZ"/>
        </w:rPr>
      </w:pPr>
    </w:p>
    <w:p w14:paraId="5BEAC1B8"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Ұйымды басқару субъектісі мен объектісінің ұйымдық қызметі бөлімдер мен қызметтер туралы ережелермен, сонымен бірге лауазымдық нұсқаулармен реттелінеді.</w:t>
      </w:r>
    </w:p>
    <w:p w14:paraId="581686C3" w14:textId="77777777" w:rsidR="00E45375" w:rsidRPr="00E2579E" w:rsidRDefault="00E45375" w:rsidP="00E2579E">
      <w:pPr>
        <w:spacing w:after="0" w:line="240" w:lineRule="auto"/>
        <w:rPr>
          <w:rFonts w:ascii="Times New Roman" w:hAnsi="Times New Roman" w:cs="Times New Roman"/>
          <w:sz w:val="24"/>
          <w:szCs w:val="24"/>
          <w:lang w:val="kk-KZ"/>
        </w:rPr>
      </w:pPr>
    </w:p>
    <w:p w14:paraId="733CCC4A"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Қоғамдық жүйенің объектісі ретінде әлеуметтік ұйым еңбек ұжымынан тұрады. Еңбек ұжымы ұйымдық қызметтің субъектісі болып табылады, себебі ұжым мүшелері ұйым қызметіне белсенді ықпал етеді: өндірістік үрдісті жүзеге асыру, ұйым қызметінің тиімділігін жоғарлату және пайда алу мақсатымен оған әсер ету.</w:t>
      </w:r>
    </w:p>
    <w:p w14:paraId="7E7630D5" w14:textId="77777777" w:rsidR="00E45375" w:rsidRPr="00E2579E" w:rsidRDefault="00E45375" w:rsidP="00E2579E">
      <w:pPr>
        <w:spacing w:after="0" w:line="240" w:lineRule="auto"/>
        <w:rPr>
          <w:rFonts w:ascii="Times New Roman" w:hAnsi="Times New Roman" w:cs="Times New Roman"/>
          <w:sz w:val="24"/>
          <w:szCs w:val="24"/>
          <w:lang w:val="kk-KZ"/>
        </w:rPr>
      </w:pPr>
    </w:p>
    <w:p w14:paraId="173C689F"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Ұйым ұжымының ұйымдық қызметін басқарудың жалпылама субъектісі әкімшілік-басқарушылық аппарат болып табылады. Ол мақсаттарды, жоспарларды қалыптыстыратын, басқарушылық шешімдерді қабылдайтын және бекітетін, кейін бақылаумен олардың орындалуын ұйымдастыратын қызметкерлерден тұрады.</w:t>
      </w:r>
    </w:p>
    <w:p w14:paraId="03865E61" w14:textId="77777777" w:rsidR="00E45375" w:rsidRPr="00E2579E" w:rsidRDefault="00E45375" w:rsidP="00E2579E">
      <w:pPr>
        <w:spacing w:after="0" w:line="240" w:lineRule="auto"/>
        <w:rPr>
          <w:rFonts w:ascii="Times New Roman" w:hAnsi="Times New Roman" w:cs="Times New Roman"/>
          <w:sz w:val="24"/>
          <w:szCs w:val="24"/>
          <w:lang w:val="kk-KZ"/>
        </w:rPr>
      </w:pPr>
    </w:p>
    <w:p w14:paraId="54DF4EB5"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lastRenderedPageBreak/>
        <w:t>Ұйымдық қызметтің субъектілеріне жатады: компанияның президенті, бас директоры, коммерциялық директор, техникалық директор, экономикалық сұрақтар бойынша, персонал бойынша, маркетинг бойынша, сапа бойынша, капиталдық құрылыс бойынша директор орынбасарлары, функционалдық бөлімшелердің басшылары, менеджерлер және т.б.</w:t>
      </w:r>
    </w:p>
    <w:p w14:paraId="15DB5AAF" w14:textId="77777777" w:rsidR="00E45375" w:rsidRPr="00E2579E" w:rsidRDefault="00E45375" w:rsidP="00E2579E">
      <w:pPr>
        <w:spacing w:after="0" w:line="240" w:lineRule="auto"/>
        <w:rPr>
          <w:rFonts w:ascii="Times New Roman" w:hAnsi="Times New Roman" w:cs="Times New Roman"/>
          <w:sz w:val="24"/>
          <w:szCs w:val="24"/>
          <w:lang w:val="kk-KZ"/>
        </w:rPr>
      </w:pPr>
    </w:p>
    <w:p w14:paraId="1B32B8C1"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Ұйымдық қызметтің объектілеріне шешімдерді дайындау, келістіру мен орындау процедураларын атқаратын ұйымның барлық функционалдық бөлімшелері, сонымен қатар қызметтік міндеттер шегінде осы процедураларға жататын барлық операциялар жатады. Ұйымдық қызметтің объектісі тапсырманы алады, оны ойластырады, ақпараттық жұмысты өткізеді, бұйрықты немесе тапсырысты орындайды, орындалған жұмысты тапсырыс берушіге тапсырады немесе өз ұйымында оны қолданады және т.б.</w:t>
      </w:r>
    </w:p>
    <w:p w14:paraId="03E67B0A" w14:textId="77777777" w:rsidR="00E45375" w:rsidRPr="00E2579E" w:rsidRDefault="00E45375" w:rsidP="00E2579E">
      <w:pPr>
        <w:spacing w:after="0" w:line="240" w:lineRule="auto"/>
        <w:rPr>
          <w:rFonts w:ascii="Times New Roman" w:hAnsi="Times New Roman" w:cs="Times New Roman"/>
          <w:sz w:val="24"/>
          <w:szCs w:val="24"/>
          <w:lang w:val="kk-KZ"/>
        </w:rPr>
      </w:pPr>
    </w:p>
    <w:p w14:paraId="3C0AE794"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6.2 Ұйымдастыру және шешімдерді қабылдау әдістері</w:t>
      </w:r>
    </w:p>
    <w:p w14:paraId="0962F468" w14:textId="77777777" w:rsidR="00E45375" w:rsidRPr="00E2579E" w:rsidRDefault="00E45375" w:rsidP="00E2579E">
      <w:pPr>
        <w:spacing w:after="0" w:line="240" w:lineRule="auto"/>
        <w:rPr>
          <w:rFonts w:ascii="Times New Roman" w:hAnsi="Times New Roman" w:cs="Times New Roman"/>
          <w:sz w:val="24"/>
          <w:szCs w:val="24"/>
          <w:lang w:val="kk-KZ"/>
        </w:rPr>
      </w:pPr>
    </w:p>
    <w:p w14:paraId="3446F2E1"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Ұйымда ұйымдық қызметті жүзеге асыру үшін басқарудың жалпылама субъектісі сәйкес басқарушылық шешімдер қабылдайды.</w:t>
      </w:r>
    </w:p>
    <w:p w14:paraId="20E064F4" w14:textId="77777777" w:rsidR="00E45375" w:rsidRPr="00E2579E" w:rsidRDefault="00E45375" w:rsidP="00E2579E">
      <w:pPr>
        <w:spacing w:after="0" w:line="240" w:lineRule="auto"/>
        <w:rPr>
          <w:rFonts w:ascii="Times New Roman" w:hAnsi="Times New Roman" w:cs="Times New Roman"/>
          <w:sz w:val="24"/>
          <w:szCs w:val="24"/>
          <w:lang w:val="kk-KZ"/>
        </w:rPr>
      </w:pPr>
    </w:p>
    <w:p w14:paraId="5B8D957E"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Шешімдерді қабылдау әдістерін шешім қабылдайтын тұлға неге бағдарланғандығына байланысты бөлуге болады:</w:t>
      </w:r>
    </w:p>
    <w:p w14:paraId="61ACED18" w14:textId="77777777" w:rsidR="00E45375" w:rsidRPr="00E2579E" w:rsidRDefault="00E45375" w:rsidP="00E2579E">
      <w:pPr>
        <w:spacing w:after="0" w:line="240" w:lineRule="auto"/>
        <w:rPr>
          <w:rFonts w:ascii="Times New Roman" w:hAnsi="Times New Roman" w:cs="Times New Roman"/>
          <w:sz w:val="24"/>
          <w:szCs w:val="24"/>
          <w:lang w:val="kk-KZ"/>
        </w:rPr>
      </w:pPr>
    </w:p>
    <w:p w14:paraId="4210A841"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рационалды, шешімді негіздеудің барлық процесі максималды нәтижеге бағытталған;</w:t>
      </w:r>
    </w:p>
    <w:p w14:paraId="1413AD18" w14:textId="77777777" w:rsidR="00E45375" w:rsidRPr="00E2579E" w:rsidRDefault="00E45375" w:rsidP="00E2579E">
      <w:pPr>
        <w:spacing w:after="0" w:line="240" w:lineRule="auto"/>
        <w:rPr>
          <w:rFonts w:ascii="Times New Roman" w:hAnsi="Times New Roman" w:cs="Times New Roman"/>
          <w:sz w:val="24"/>
          <w:szCs w:val="24"/>
          <w:lang w:val="kk-KZ"/>
        </w:rPr>
      </w:pPr>
    </w:p>
    <w:p w14:paraId="51E41F46"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әкімшілік, басшы өкілеттігі шегінде минималды талаптарды қанағаттандыратын шешімдер қабылдайды;</w:t>
      </w:r>
    </w:p>
    <w:p w14:paraId="3790AB0E" w14:textId="77777777" w:rsidR="00E45375" w:rsidRPr="00E2579E" w:rsidRDefault="00E45375" w:rsidP="00E2579E">
      <w:pPr>
        <w:spacing w:after="0" w:line="240" w:lineRule="auto"/>
        <w:rPr>
          <w:rFonts w:ascii="Times New Roman" w:hAnsi="Times New Roman" w:cs="Times New Roman"/>
          <w:sz w:val="24"/>
          <w:szCs w:val="24"/>
          <w:lang w:val="kk-KZ"/>
        </w:rPr>
      </w:pPr>
    </w:p>
    <w:p w14:paraId="43FEFDC5"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интуитивті, шешім қабылдау кезінде ұқсастықтар, ауызша тұжырымдамалық ассоциациялар, болжамдар басшылыққа алынады.</w:t>
      </w:r>
    </w:p>
    <w:p w14:paraId="285A458F" w14:textId="77777777" w:rsidR="00E45375" w:rsidRPr="00E2579E" w:rsidRDefault="00E45375" w:rsidP="00E2579E">
      <w:pPr>
        <w:spacing w:after="0" w:line="240" w:lineRule="auto"/>
        <w:rPr>
          <w:rFonts w:ascii="Times New Roman" w:hAnsi="Times New Roman" w:cs="Times New Roman"/>
          <w:sz w:val="24"/>
          <w:szCs w:val="24"/>
          <w:lang w:val="kk-KZ"/>
        </w:rPr>
      </w:pPr>
    </w:p>
    <w:p w14:paraId="2A2B545E"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Шешімді қабылдаудың рационалды әдісі әрбір мүмкін жағдайда пайда болған барлық баламаларды, салдарларды қарастыруды ескереді. Тандау максималды пайданы қамтамасыз ететін баламаға түседі. Шешімді қабылдаудың рационалды әдісі келесі жағдайларда мүмкін:</w:t>
      </w:r>
    </w:p>
    <w:p w14:paraId="5B5076AF" w14:textId="77777777" w:rsidR="00E45375" w:rsidRPr="00E2579E" w:rsidRDefault="00E45375" w:rsidP="00E2579E">
      <w:pPr>
        <w:spacing w:after="0" w:line="240" w:lineRule="auto"/>
        <w:rPr>
          <w:rFonts w:ascii="Times New Roman" w:hAnsi="Times New Roman" w:cs="Times New Roman"/>
          <w:sz w:val="24"/>
          <w:szCs w:val="24"/>
          <w:lang w:val="kk-KZ"/>
        </w:rPr>
      </w:pPr>
    </w:p>
    <w:p w14:paraId="38E5FDED"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егер шешім субъектісі өз мақсаттарын білсе және оларды маңыздылық дәрежесі бойынша саралай алса;</w:t>
      </w:r>
    </w:p>
    <w:p w14:paraId="6A4B4B94" w14:textId="77777777" w:rsidR="00E45375" w:rsidRPr="00E2579E" w:rsidRDefault="00E45375" w:rsidP="00E2579E">
      <w:pPr>
        <w:spacing w:after="0" w:line="240" w:lineRule="auto"/>
        <w:rPr>
          <w:rFonts w:ascii="Times New Roman" w:hAnsi="Times New Roman" w:cs="Times New Roman"/>
          <w:sz w:val="24"/>
          <w:szCs w:val="24"/>
          <w:lang w:val="kk-KZ"/>
        </w:rPr>
      </w:pPr>
    </w:p>
    <w:p w14:paraId="659F6ED7"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егер шешім субъектісі проблеманы шешудің барлық мүмкін балама нұсқаларын білсе;</w:t>
      </w:r>
    </w:p>
    <w:p w14:paraId="306C1489" w14:textId="77777777" w:rsidR="00E45375" w:rsidRPr="00E2579E" w:rsidRDefault="00E45375" w:rsidP="00E2579E">
      <w:pPr>
        <w:spacing w:after="0" w:line="240" w:lineRule="auto"/>
        <w:rPr>
          <w:rFonts w:ascii="Times New Roman" w:hAnsi="Times New Roman" w:cs="Times New Roman"/>
          <w:sz w:val="24"/>
          <w:szCs w:val="24"/>
          <w:lang w:val="kk-KZ"/>
        </w:rPr>
      </w:pPr>
    </w:p>
    <w:p w14:paraId="3D5C8ADC"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егер шешім субъектісі әрбір баламаның салыстырмалы «жақтаушы» мен «қарсыларын» білсе.</w:t>
      </w:r>
    </w:p>
    <w:p w14:paraId="2247F184" w14:textId="77777777" w:rsidR="00E45375" w:rsidRPr="00E2579E" w:rsidRDefault="00E45375" w:rsidP="00E2579E">
      <w:pPr>
        <w:spacing w:after="0" w:line="240" w:lineRule="auto"/>
        <w:rPr>
          <w:rFonts w:ascii="Times New Roman" w:hAnsi="Times New Roman" w:cs="Times New Roman"/>
          <w:sz w:val="24"/>
          <w:szCs w:val="24"/>
          <w:lang w:val="kk-KZ"/>
        </w:rPr>
      </w:pPr>
    </w:p>
    <w:p w14:paraId="3D091564"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Шешімді қабылдаудың әкімшілік әдісі: басшы қанағаттанарлық шешімді, яғни минималды деңгейде мақсатқа жетуді қамтамасыз ететін шешімді таппағанша баламаларды зерттейді. Ол қойылған мақсаттарға жауап беретін бірінші баламаны тандайды. Ол оқиғаның нақты жағдайларын, өз өкілеттіктерін, тәжірибесі мен дайындық деңгейін басшылыұұа алады.</w:t>
      </w:r>
    </w:p>
    <w:p w14:paraId="20867F43" w14:textId="77777777" w:rsidR="00E45375" w:rsidRPr="00E2579E" w:rsidRDefault="00E45375" w:rsidP="00E2579E">
      <w:pPr>
        <w:spacing w:after="0" w:line="240" w:lineRule="auto"/>
        <w:rPr>
          <w:rFonts w:ascii="Times New Roman" w:hAnsi="Times New Roman" w:cs="Times New Roman"/>
          <w:sz w:val="24"/>
          <w:szCs w:val="24"/>
          <w:lang w:val="kk-KZ"/>
        </w:rPr>
      </w:pPr>
    </w:p>
    <w:p w14:paraId="62CCF053"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Шешімді қабылдаудың интуитивті әдісі баламаларды тандауға жүйелік тәсілдің болуын ұйғарады. Бұл әдісті шешімдер жағдай бойынша қабылдау кезінде шығармашылық тұлғалар қолданады.</w:t>
      </w:r>
    </w:p>
    <w:p w14:paraId="6B2C88D3" w14:textId="77777777" w:rsidR="00E45375" w:rsidRPr="00E2579E" w:rsidRDefault="00E45375" w:rsidP="00E2579E">
      <w:pPr>
        <w:spacing w:after="0" w:line="240" w:lineRule="auto"/>
        <w:rPr>
          <w:rFonts w:ascii="Times New Roman" w:hAnsi="Times New Roman" w:cs="Times New Roman"/>
          <w:sz w:val="24"/>
          <w:szCs w:val="24"/>
          <w:lang w:val="kk-KZ"/>
        </w:rPr>
      </w:pPr>
    </w:p>
    <w:p w14:paraId="2689FD57"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lastRenderedPageBreak/>
        <w:t>Шешімдердің көбі рационалды және интуитивті әдістердің үйлесуін қолданумен негізделеді.</w:t>
      </w:r>
    </w:p>
    <w:p w14:paraId="16C8C1A8" w14:textId="77777777" w:rsidR="00E45375" w:rsidRPr="00E2579E" w:rsidRDefault="00E45375" w:rsidP="00E2579E">
      <w:pPr>
        <w:spacing w:after="0" w:line="240" w:lineRule="auto"/>
        <w:rPr>
          <w:rFonts w:ascii="Times New Roman" w:hAnsi="Times New Roman" w:cs="Times New Roman"/>
          <w:sz w:val="24"/>
          <w:szCs w:val="24"/>
          <w:lang w:val="kk-KZ"/>
        </w:rPr>
      </w:pPr>
    </w:p>
    <w:p w14:paraId="2EBA15B6"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Шешімдерді қабылдау процесі келесі сатылардан тұрады:</w:t>
      </w:r>
    </w:p>
    <w:p w14:paraId="33DFAC21" w14:textId="77777777" w:rsidR="00E45375" w:rsidRPr="00E2579E" w:rsidRDefault="00E45375" w:rsidP="00E2579E">
      <w:pPr>
        <w:spacing w:after="0" w:line="240" w:lineRule="auto"/>
        <w:rPr>
          <w:rFonts w:ascii="Times New Roman" w:hAnsi="Times New Roman" w:cs="Times New Roman"/>
          <w:sz w:val="24"/>
          <w:szCs w:val="24"/>
          <w:lang w:val="kk-KZ"/>
        </w:rPr>
      </w:pPr>
    </w:p>
    <w:p w14:paraId="26DB2CA1"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Проблеманы анықтау мен айқындау.</w:t>
      </w:r>
    </w:p>
    <w:p w14:paraId="414BF0A2" w14:textId="77777777" w:rsidR="00E45375" w:rsidRPr="00E2579E" w:rsidRDefault="00E45375" w:rsidP="00E2579E">
      <w:pPr>
        <w:spacing w:after="0" w:line="240" w:lineRule="auto"/>
        <w:rPr>
          <w:rFonts w:ascii="Times New Roman" w:hAnsi="Times New Roman" w:cs="Times New Roman"/>
          <w:sz w:val="24"/>
          <w:szCs w:val="24"/>
          <w:lang w:val="kk-KZ"/>
        </w:rPr>
      </w:pPr>
    </w:p>
    <w:p w14:paraId="195B5005"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Ақпарат пен шешімдер баламаларын іздеу.</w:t>
      </w:r>
    </w:p>
    <w:p w14:paraId="5F198923" w14:textId="77777777" w:rsidR="00E45375" w:rsidRPr="00E2579E" w:rsidRDefault="00E45375" w:rsidP="00E2579E">
      <w:pPr>
        <w:spacing w:after="0" w:line="240" w:lineRule="auto"/>
        <w:rPr>
          <w:rFonts w:ascii="Times New Roman" w:hAnsi="Times New Roman" w:cs="Times New Roman"/>
          <w:sz w:val="24"/>
          <w:szCs w:val="24"/>
          <w:lang w:val="kk-KZ"/>
        </w:rPr>
      </w:pPr>
    </w:p>
    <w:p w14:paraId="71AEDBD4"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Баламалар арасында тандау.</w:t>
      </w:r>
    </w:p>
    <w:p w14:paraId="5C34453B" w14:textId="77777777" w:rsidR="00E45375" w:rsidRPr="00E2579E" w:rsidRDefault="00E45375" w:rsidP="00E2579E">
      <w:pPr>
        <w:spacing w:after="0" w:line="240" w:lineRule="auto"/>
        <w:rPr>
          <w:rFonts w:ascii="Times New Roman" w:hAnsi="Times New Roman" w:cs="Times New Roman"/>
          <w:sz w:val="24"/>
          <w:szCs w:val="24"/>
          <w:lang w:val="kk-KZ"/>
        </w:rPr>
      </w:pPr>
    </w:p>
    <w:p w14:paraId="5C50D3F4"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Шешімді қабылдау.</w:t>
      </w:r>
    </w:p>
    <w:p w14:paraId="23E02A95" w14:textId="77777777" w:rsidR="00E45375" w:rsidRPr="00E2579E" w:rsidRDefault="00E45375" w:rsidP="00E2579E">
      <w:pPr>
        <w:spacing w:after="0" w:line="240" w:lineRule="auto"/>
        <w:rPr>
          <w:rFonts w:ascii="Times New Roman" w:hAnsi="Times New Roman" w:cs="Times New Roman"/>
          <w:sz w:val="24"/>
          <w:szCs w:val="24"/>
          <w:lang w:val="kk-KZ"/>
        </w:rPr>
      </w:pPr>
    </w:p>
    <w:p w14:paraId="69CE6207"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Проблеманы айқындау мен шешімді қабылдау сатылары ұйымның ішкі және сыртқы орталардың әртүрлі факторларының ықпалын сезеді.</w:t>
      </w:r>
    </w:p>
    <w:p w14:paraId="2D93A6D2" w14:textId="77777777" w:rsidR="00E45375" w:rsidRPr="00E2579E" w:rsidRDefault="00E45375" w:rsidP="00E2579E">
      <w:pPr>
        <w:spacing w:after="0" w:line="240" w:lineRule="auto"/>
        <w:rPr>
          <w:rFonts w:ascii="Times New Roman" w:hAnsi="Times New Roman" w:cs="Times New Roman"/>
          <w:sz w:val="24"/>
          <w:szCs w:val="24"/>
          <w:lang w:val="kk-KZ"/>
        </w:rPr>
      </w:pPr>
    </w:p>
    <w:p w14:paraId="14739EEF"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Бірінші фактор – шешімді қабылдауды туғызатын тікелей жағдайдың факторы. Бұл шешімнің маңыздылығы мен уақыттың әсері.</w:t>
      </w:r>
    </w:p>
    <w:p w14:paraId="32A4E5BB" w14:textId="77777777" w:rsidR="00E45375" w:rsidRPr="00E2579E" w:rsidRDefault="00E45375" w:rsidP="00E2579E">
      <w:pPr>
        <w:spacing w:after="0" w:line="240" w:lineRule="auto"/>
        <w:rPr>
          <w:rFonts w:ascii="Times New Roman" w:hAnsi="Times New Roman" w:cs="Times New Roman"/>
          <w:sz w:val="24"/>
          <w:szCs w:val="24"/>
          <w:lang w:val="kk-KZ"/>
        </w:rPr>
      </w:pPr>
    </w:p>
    <w:p w14:paraId="7B0E0588"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Шешімнің маңыздылығы келесі критерийлер негізінде анықталады: берілген шешімнің ықпалына ұшыраған адамдар саны; кәсіпорынның пайдалығына немесе өміршеңдігіне шешімнің ықпал ету дәрежесі және шығындалған қаражаттың көлемі; шешімді негіздеу мен іске асыруға басшылар жұмсайтын уақыт. Осымен сәйкес маңыздылығы бойынша шешімдер: аса үлкен маңыздылығы бар, маңызды емес, маңыздылығы бойынша орташа шешімдер болады.</w:t>
      </w:r>
    </w:p>
    <w:p w14:paraId="63F72100" w14:textId="77777777" w:rsidR="00E45375" w:rsidRPr="00E2579E" w:rsidRDefault="00E45375" w:rsidP="00E2579E">
      <w:pPr>
        <w:spacing w:after="0" w:line="240" w:lineRule="auto"/>
        <w:rPr>
          <w:rFonts w:ascii="Times New Roman" w:hAnsi="Times New Roman" w:cs="Times New Roman"/>
          <w:sz w:val="24"/>
          <w:szCs w:val="24"/>
          <w:lang w:val="kk-KZ"/>
        </w:rPr>
      </w:pPr>
    </w:p>
    <w:p w14:paraId="1AB9DABD"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Шешімді қабылдау процесіне және оның сапасына ықпал ететін екінші фактор – бұл шешім қабылдауға басшының уақыты (уақыт әсері). Уақыт жетпеген кезде жағымды жағдайларға қарағанда жағымсыз жағдайларға үлкен назар аударылады және қажетті ақпаратты алусыз немесе баламалардың қажетті санын қарастырусыз шешім қабылдау кезінде бірнеше факторлар ғана қарастырылады.</w:t>
      </w:r>
    </w:p>
    <w:p w14:paraId="6709410D" w14:textId="77777777" w:rsidR="00E45375" w:rsidRPr="00E2579E" w:rsidRDefault="00E45375" w:rsidP="00E2579E">
      <w:pPr>
        <w:spacing w:after="0" w:line="240" w:lineRule="auto"/>
        <w:rPr>
          <w:rFonts w:ascii="Times New Roman" w:hAnsi="Times New Roman" w:cs="Times New Roman"/>
          <w:sz w:val="24"/>
          <w:szCs w:val="24"/>
          <w:lang w:val="kk-KZ"/>
        </w:rPr>
      </w:pPr>
    </w:p>
    <w:p w14:paraId="691178FF"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Үшінші фактор – шешім қабылдайтын тұлға әрекет ететін жағдайлар. Жағдайларды сипаттау үшін «анықтық» және «белгісіздік» сияқты түсініктер қолданылады.</w:t>
      </w:r>
    </w:p>
    <w:p w14:paraId="5E5BB057" w14:textId="77777777" w:rsidR="00E45375" w:rsidRPr="00E2579E" w:rsidRDefault="00E45375" w:rsidP="00E2579E">
      <w:pPr>
        <w:spacing w:after="0" w:line="240" w:lineRule="auto"/>
        <w:rPr>
          <w:rFonts w:ascii="Times New Roman" w:hAnsi="Times New Roman" w:cs="Times New Roman"/>
          <w:sz w:val="24"/>
          <w:szCs w:val="24"/>
          <w:lang w:val="kk-KZ"/>
        </w:rPr>
      </w:pPr>
    </w:p>
    <w:p w14:paraId="7E88F469"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«Анықтық» жағдайында шешім қабылдайтын тұлға барлық нұсқаларды және олардың әрбіреуінің салдарларын біледі. Шешім аса тиімді баламаны тандаудан тұрады. Мұндай жағдайда сызықтық бағдарламалау мен модельдер тиімді қолданыла алады.</w:t>
      </w:r>
    </w:p>
    <w:p w14:paraId="6715552E" w14:textId="77777777" w:rsidR="00E45375" w:rsidRPr="00E2579E" w:rsidRDefault="00E45375" w:rsidP="00E2579E">
      <w:pPr>
        <w:spacing w:after="0" w:line="240" w:lineRule="auto"/>
        <w:rPr>
          <w:rFonts w:ascii="Times New Roman" w:hAnsi="Times New Roman" w:cs="Times New Roman"/>
          <w:sz w:val="24"/>
          <w:szCs w:val="24"/>
          <w:lang w:val="kk-KZ"/>
        </w:rPr>
      </w:pPr>
    </w:p>
    <w:p w14:paraId="3871BB6D"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«Белгісіздік» жағдайында әртүрлі нұсқалардың нәтижелерін алдын ала болжауға ғана болады. Әрбір нәтижеге жету ықтималдығы белгісіз.</w:t>
      </w:r>
    </w:p>
    <w:p w14:paraId="7E3005C8" w14:textId="77777777" w:rsidR="00E45375" w:rsidRPr="00E2579E" w:rsidRDefault="00E45375" w:rsidP="00E2579E">
      <w:pPr>
        <w:spacing w:after="0" w:line="240" w:lineRule="auto"/>
        <w:rPr>
          <w:rFonts w:ascii="Times New Roman" w:hAnsi="Times New Roman" w:cs="Times New Roman"/>
          <w:sz w:val="24"/>
          <w:szCs w:val="24"/>
          <w:lang w:val="kk-KZ"/>
        </w:rPr>
      </w:pPr>
    </w:p>
    <w:p w14:paraId="135ACAE9"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Бұл жағдайдағы міндет әрбір нәтиженің ықтималдығын анықтау және осының негізінде шешім қабылдау болып табылады. Берілген жағдайда математикалық аппаратты қолданумен байланысты әдістер көмектесе алады: сызықтық және динамикалық бағдарламалау, ойындар теориясы, қорларды басқару теориясы, үлкен жүйелердің теориясы, жүйелердің жалпы теориясы және т.б.</w:t>
      </w:r>
    </w:p>
    <w:p w14:paraId="1D270CDC" w14:textId="77777777" w:rsidR="00E45375" w:rsidRPr="00E2579E" w:rsidRDefault="00E45375" w:rsidP="00E2579E">
      <w:pPr>
        <w:spacing w:after="0" w:line="240" w:lineRule="auto"/>
        <w:rPr>
          <w:rFonts w:ascii="Times New Roman" w:hAnsi="Times New Roman" w:cs="Times New Roman"/>
          <w:sz w:val="24"/>
          <w:szCs w:val="24"/>
          <w:lang w:val="kk-KZ"/>
        </w:rPr>
      </w:pPr>
    </w:p>
    <w:p w14:paraId="7E2520F2"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Шешімдерді топтық қабылдаудың әдістеріне келесілер жатады: ми шабуылы, номиналды топ әдісі, Дельфи әдісі.</w:t>
      </w:r>
    </w:p>
    <w:p w14:paraId="716DD9A0" w14:textId="77777777" w:rsidR="00E45375" w:rsidRPr="00E2579E" w:rsidRDefault="00E45375" w:rsidP="00E2579E">
      <w:pPr>
        <w:spacing w:after="0" w:line="240" w:lineRule="auto"/>
        <w:rPr>
          <w:rFonts w:ascii="Times New Roman" w:hAnsi="Times New Roman" w:cs="Times New Roman"/>
          <w:sz w:val="24"/>
          <w:szCs w:val="24"/>
          <w:lang w:val="kk-KZ"/>
        </w:rPr>
      </w:pPr>
    </w:p>
    <w:p w14:paraId="1E42B6C1"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lastRenderedPageBreak/>
        <w:t>Ми шабуылы – идеяларды қалыптастыру процесін анықтайтын әдіс, мұнда сынау көзқарасынан барлық мүмкін баламалар қарастырылады.</w:t>
      </w:r>
    </w:p>
    <w:p w14:paraId="0069C5AF" w14:textId="77777777" w:rsidR="00E45375" w:rsidRPr="00E2579E" w:rsidRDefault="00E45375" w:rsidP="00E2579E">
      <w:pPr>
        <w:spacing w:after="0" w:line="240" w:lineRule="auto"/>
        <w:rPr>
          <w:rFonts w:ascii="Times New Roman" w:hAnsi="Times New Roman" w:cs="Times New Roman"/>
          <w:sz w:val="24"/>
          <w:szCs w:val="24"/>
          <w:lang w:val="kk-KZ"/>
        </w:rPr>
      </w:pPr>
    </w:p>
    <w:p w14:paraId="74D18D8F"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Номиналды топ әдісі – белгілі шекке дейін бір-бірімен қарым-қатынасты немесе талқылауды шектейді. Топ мүшелері кездесуде болады, бірақ тәуелсіз (дербес) әрекет етеді.</w:t>
      </w:r>
    </w:p>
    <w:p w14:paraId="26308FA1" w14:textId="77777777" w:rsidR="00E45375" w:rsidRPr="00E2579E" w:rsidRDefault="00E45375" w:rsidP="00E2579E">
      <w:pPr>
        <w:spacing w:after="0" w:line="240" w:lineRule="auto"/>
        <w:rPr>
          <w:rFonts w:ascii="Times New Roman" w:hAnsi="Times New Roman" w:cs="Times New Roman"/>
          <w:sz w:val="24"/>
          <w:szCs w:val="24"/>
          <w:lang w:val="kk-KZ"/>
        </w:rPr>
      </w:pPr>
    </w:p>
    <w:p w14:paraId="3002CBE9"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Дельфи әдісі уақыт бойынша ұзақ және аса күрделі. Ол номиналды топ әдісімен ұқсас, бірақ топтың барлық мүшелерінің физикалық қатысуын талап етпейді. Әдістің артықшылығы – бір-бірінен кеңістіктік алшақтықта болатын сарапшылар пікірінің тәуелсіздігі.</w:t>
      </w:r>
    </w:p>
    <w:p w14:paraId="76557ADD" w14:textId="77777777" w:rsidR="00E45375" w:rsidRPr="00E2579E" w:rsidRDefault="00E45375" w:rsidP="00E2579E">
      <w:pPr>
        <w:spacing w:after="0" w:line="240" w:lineRule="auto"/>
        <w:rPr>
          <w:rFonts w:ascii="Times New Roman" w:hAnsi="Times New Roman" w:cs="Times New Roman"/>
          <w:sz w:val="24"/>
          <w:szCs w:val="24"/>
          <w:lang w:val="kk-KZ"/>
        </w:rPr>
      </w:pPr>
    </w:p>
    <w:p w14:paraId="48576C97"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6.3 Ұйымдағы үйлестіру</w:t>
      </w:r>
    </w:p>
    <w:p w14:paraId="5CEDC3E1" w14:textId="77777777" w:rsidR="00E45375" w:rsidRPr="00E2579E" w:rsidRDefault="00E45375" w:rsidP="00E2579E">
      <w:pPr>
        <w:spacing w:after="0" w:line="240" w:lineRule="auto"/>
        <w:rPr>
          <w:rFonts w:ascii="Times New Roman" w:hAnsi="Times New Roman" w:cs="Times New Roman"/>
          <w:sz w:val="24"/>
          <w:szCs w:val="24"/>
          <w:lang w:val="kk-KZ"/>
        </w:rPr>
      </w:pPr>
    </w:p>
    <w:p w14:paraId="28808594"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Ұйымның әртүрлі бөліктерінің өзара әрекеттесуі мен қызметін сәйкестендіруді қамтамасыз ету үшін үйлестіру қолданылады.</w:t>
      </w:r>
    </w:p>
    <w:p w14:paraId="65913563" w14:textId="77777777" w:rsidR="00E45375" w:rsidRPr="00E2579E" w:rsidRDefault="00E45375" w:rsidP="00E2579E">
      <w:pPr>
        <w:spacing w:after="0" w:line="240" w:lineRule="auto"/>
        <w:rPr>
          <w:rFonts w:ascii="Times New Roman" w:hAnsi="Times New Roman" w:cs="Times New Roman"/>
          <w:sz w:val="24"/>
          <w:szCs w:val="24"/>
          <w:lang w:val="kk-KZ"/>
        </w:rPr>
      </w:pPr>
    </w:p>
    <w:p w14:paraId="0EBA00C4"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Үйлестіру ұйым алдында тұрған міндеттерді орындау үшін ұйымның әртүрлі бөліктерінің өзара әрекеттесуін қамтамасыз ету, уақыт бойынша қызметті бөлу процесін көрсетеді.</w:t>
      </w:r>
    </w:p>
    <w:p w14:paraId="10BC24F7" w14:textId="77777777" w:rsidR="00E45375" w:rsidRPr="00E2579E" w:rsidRDefault="00E45375" w:rsidP="00E2579E">
      <w:pPr>
        <w:spacing w:after="0" w:line="240" w:lineRule="auto"/>
        <w:rPr>
          <w:rFonts w:ascii="Times New Roman" w:hAnsi="Times New Roman" w:cs="Times New Roman"/>
          <w:sz w:val="24"/>
          <w:szCs w:val="24"/>
          <w:lang w:val="kk-KZ"/>
        </w:rPr>
      </w:pPr>
    </w:p>
    <w:p w14:paraId="1CE2CF54"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Үйлестіру ұйымның бүтіндігін, тұрақтылығын қамтамасыз етеді. Еңбек бөлінісі дәрежесі неғұрлым жоғары және бөлімшелердің өзара байланысы неғұрлым тығыз болса, соғұрлым үйлестірудегі қажеттілік жоғары болады.</w:t>
      </w:r>
    </w:p>
    <w:p w14:paraId="44389AD0" w14:textId="77777777" w:rsidR="00E45375" w:rsidRPr="00E2579E" w:rsidRDefault="00E45375" w:rsidP="00E2579E">
      <w:pPr>
        <w:spacing w:after="0" w:line="240" w:lineRule="auto"/>
        <w:rPr>
          <w:rFonts w:ascii="Times New Roman" w:hAnsi="Times New Roman" w:cs="Times New Roman"/>
          <w:sz w:val="24"/>
          <w:szCs w:val="24"/>
          <w:lang w:val="kk-KZ"/>
        </w:rPr>
      </w:pPr>
    </w:p>
    <w:p w14:paraId="4A97FA79"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Кәсіпорын бөлімшелерінің өзара байланысының бірнеше түрлері бар:</w:t>
      </w:r>
    </w:p>
    <w:p w14:paraId="4370D6CA" w14:textId="77777777" w:rsidR="00E45375" w:rsidRPr="00E2579E" w:rsidRDefault="00E45375" w:rsidP="00E2579E">
      <w:pPr>
        <w:spacing w:after="0" w:line="240" w:lineRule="auto"/>
        <w:rPr>
          <w:rFonts w:ascii="Times New Roman" w:hAnsi="Times New Roman" w:cs="Times New Roman"/>
          <w:sz w:val="24"/>
          <w:szCs w:val="24"/>
          <w:lang w:val="kk-KZ"/>
        </w:rPr>
      </w:pPr>
    </w:p>
    <w:p w14:paraId="5AECCD43"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номиналды өзара байланыс – бөлімшелер бір-бірімен тікелей байланысты емес (шектес зауыттар). Олардың қызметінің үйлесу дәрежесі минималды;</w:t>
      </w:r>
    </w:p>
    <w:p w14:paraId="498B60ED" w14:textId="77777777" w:rsidR="00E45375" w:rsidRPr="00E2579E" w:rsidRDefault="00E45375" w:rsidP="00E2579E">
      <w:pPr>
        <w:spacing w:after="0" w:line="240" w:lineRule="auto"/>
        <w:rPr>
          <w:rFonts w:ascii="Times New Roman" w:hAnsi="Times New Roman" w:cs="Times New Roman"/>
          <w:sz w:val="24"/>
          <w:szCs w:val="24"/>
          <w:lang w:val="kk-KZ"/>
        </w:rPr>
      </w:pPr>
    </w:p>
    <w:p w14:paraId="031238EC"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ретті өзара байланыс – келесі кезеңдегі бөлімшелерінің жұмысы алдынғы кезеңдегі жұмысқа байланысты. Аса тығыз үйлестіруді талап етеді;</w:t>
      </w:r>
    </w:p>
    <w:p w14:paraId="6D1E5A86" w14:textId="77777777" w:rsidR="00E45375" w:rsidRPr="00E2579E" w:rsidRDefault="00E45375" w:rsidP="00E2579E">
      <w:pPr>
        <w:spacing w:after="0" w:line="240" w:lineRule="auto"/>
        <w:rPr>
          <w:rFonts w:ascii="Times New Roman" w:hAnsi="Times New Roman" w:cs="Times New Roman"/>
          <w:sz w:val="24"/>
          <w:szCs w:val="24"/>
          <w:lang w:val="kk-KZ"/>
        </w:rPr>
      </w:pPr>
    </w:p>
    <w:p w14:paraId="4083A7A4"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екі жақты өзара байланыс – бір бөлімшенің кіргізетін өндіріс факторлары басқаның нәтижесі болады, және керісінше. Аса тығыз үйлестіру қажет.</w:t>
      </w:r>
    </w:p>
    <w:p w14:paraId="15C30AC8" w14:textId="77777777" w:rsidR="00E45375" w:rsidRPr="00E2579E" w:rsidRDefault="00E45375" w:rsidP="00E2579E">
      <w:pPr>
        <w:spacing w:after="0" w:line="240" w:lineRule="auto"/>
        <w:rPr>
          <w:rFonts w:ascii="Times New Roman" w:hAnsi="Times New Roman" w:cs="Times New Roman"/>
          <w:sz w:val="24"/>
          <w:szCs w:val="24"/>
          <w:lang w:val="kk-KZ"/>
        </w:rPr>
      </w:pPr>
    </w:p>
    <w:p w14:paraId="76816A14"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Өз сипаты бойынша үйлестіру қызметі төрт түрлі болады:</w:t>
      </w:r>
    </w:p>
    <w:p w14:paraId="5DCF6FC9" w14:textId="77777777" w:rsidR="00E45375" w:rsidRPr="00E2579E" w:rsidRDefault="00E45375" w:rsidP="00E2579E">
      <w:pPr>
        <w:spacing w:after="0" w:line="240" w:lineRule="auto"/>
        <w:rPr>
          <w:rFonts w:ascii="Times New Roman" w:hAnsi="Times New Roman" w:cs="Times New Roman"/>
          <w:sz w:val="24"/>
          <w:szCs w:val="24"/>
          <w:lang w:val="kk-KZ"/>
        </w:rPr>
      </w:pPr>
    </w:p>
    <w:p w14:paraId="7A0048DC"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алдын алушы, яғни проблемалар мен қиындықтарды болжауға бағытталған;</w:t>
      </w:r>
    </w:p>
    <w:p w14:paraId="77F80DC4" w14:textId="77777777" w:rsidR="00E45375" w:rsidRPr="00E2579E" w:rsidRDefault="00E45375" w:rsidP="00E2579E">
      <w:pPr>
        <w:spacing w:after="0" w:line="240" w:lineRule="auto"/>
        <w:rPr>
          <w:rFonts w:ascii="Times New Roman" w:hAnsi="Times New Roman" w:cs="Times New Roman"/>
          <w:sz w:val="24"/>
          <w:szCs w:val="24"/>
          <w:lang w:val="kk-KZ"/>
        </w:rPr>
      </w:pPr>
    </w:p>
    <w:p w14:paraId="0234FD23"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жоюшы, яғни жүйеде пайда болатын кідірістерді жою үшін арналған;</w:t>
      </w:r>
    </w:p>
    <w:p w14:paraId="45DFCE9A" w14:textId="77777777" w:rsidR="00E45375" w:rsidRPr="00E2579E" w:rsidRDefault="00E45375" w:rsidP="00E2579E">
      <w:pPr>
        <w:spacing w:after="0" w:line="240" w:lineRule="auto"/>
        <w:rPr>
          <w:rFonts w:ascii="Times New Roman" w:hAnsi="Times New Roman" w:cs="Times New Roman"/>
          <w:sz w:val="24"/>
          <w:szCs w:val="24"/>
          <w:lang w:val="kk-KZ"/>
        </w:rPr>
      </w:pPr>
    </w:p>
    <w:p w14:paraId="3605CE34"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реттеуші, яғни жұмыстың бар сызбасын сақтауға бағытталған;</w:t>
      </w:r>
    </w:p>
    <w:p w14:paraId="17C46CB9" w14:textId="77777777" w:rsidR="00E45375" w:rsidRPr="00E2579E" w:rsidRDefault="00E45375" w:rsidP="00E2579E">
      <w:pPr>
        <w:spacing w:after="0" w:line="240" w:lineRule="auto"/>
        <w:rPr>
          <w:rFonts w:ascii="Times New Roman" w:hAnsi="Times New Roman" w:cs="Times New Roman"/>
          <w:sz w:val="24"/>
          <w:szCs w:val="24"/>
          <w:lang w:val="kk-KZ"/>
        </w:rPr>
      </w:pPr>
    </w:p>
    <w:p w14:paraId="658BA1CA"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ынталандырушы, яғни нақты проблемалар болмаған кезде де ұйымның немесе жүйенің қызметін жақсартуға бағытталған.</w:t>
      </w:r>
    </w:p>
    <w:p w14:paraId="38CA9F25" w14:textId="77777777" w:rsidR="00E45375" w:rsidRPr="00E2579E" w:rsidRDefault="00E45375" w:rsidP="00E2579E">
      <w:pPr>
        <w:spacing w:after="0" w:line="240" w:lineRule="auto"/>
        <w:rPr>
          <w:rFonts w:ascii="Times New Roman" w:hAnsi="Times New Roman" w:cs="Times New Roman"/>
          <w:sz w:val="24"/>
          <w:szCs w:val="24"/>
          <w:lang w:val="kk-KZ"/>
        </w:rPr>
      </w:pPr>
    </w:p>
    <w:p w14:paraId="50482356"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Үйлестіру қызметі белгілі механизмдер көмегімен жүзеге асырылады:</w:t>
      </w:r>
    </w:p>
    <w:p w14:paraId="7A806C5C" w14:textId="77777777" w:rsidR="00E45375" w:rsidRPr="00E2579E" w:rsidRDefault="00E45375" w:rsidP="00E2579E">
      <w:pPr>
        <w:spacing w:after="0" w:line="240" w:lineRule="auto"/>
        <w:rPr>
          <w:rFonts w:ascii="Times New Roman" w:hAnsi="Times New Roman" w:cs="Times New Roman"/>
          <w:sz w:val="24"/>
          <w:szCs w:val="24"/>
          <w:lang w:val="kk-KZ"/>
        </w:rPr>
      </w:pPr>
    </w:p>
    <w:p w14:paraId="2BCA089F"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бейресми бағдарланбаған үйлестіру;</w:t>
      </w:r>
    </w:p>
    <w:p w14:paraId="00B997B4" w14:textId="77777777" w:rsidR="00E45375" w:rsidRPr="00E2579E" w:rsidRDefault="00E45375" w:rsidP="00E2579E">
      <w:pPr>
        <w:spacing w:after="0" w:line="240" w:lineRule="auto"/>
        <w:rPr>
          <w:rFonts w:ascii="Times New Roman" w:hAnsi="Times New Roman" w:cs="Times New Roman"/>
          <w:sz w:val="24"/>
          <w:szCs w:val="24"/>
          <w:lang w:val="kk-KZ"/>
        </w:rPr>
      </w:pPr>
    </w:p>
    <w:p w14:paraId="6AFD82FE"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бағдарланған өзіндігі жоқ үйлестіру;</w:t>
      </w:r>
    </w:p>
    <w:p w14:paraId="1A9749BB" w14:textId="77777777" w:rsidR="00E45375" w:rsidRPr="00E2579E" w:rsidRDefault="00E45375" w:rsidP="00E2579E">
      <w:pPr>
        <w:spacing w:after="0" w:line="240" w:lineRule="auto"/>
        <w:rPr>
          <w:rFonts w:ascii="Times New Roman" w:hAnsi="Times New Roman" w:cs="Times New Roman"/>
          <w:sz w:val="24"/>
          <w:szCs w:val="24"/>
          <w:lang w:val="kk-KZ"/>
        </w:rPr>
      </w:pPr>
    </w:p>
    <w:p w14:paraId="38F448E6"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lastRenderedPageBreak/>
        <w:t>- жеке үйлестіру;</w:t>
      </w:r>
    </w:p>
    <w:p w14:paraId="0E9D81B7" w14:textId="77777777" w:rsidR="00E45375" w:rsidRPr="00E2579E" w:rsidRDefault="00E45375" w:rsidP="00E2579E">
      <w:pPr>
        <w:spacing w:after="0" w:line="240" w:lineRule="auto"/>
        <w:rPr>
          <w:rFonts w:ascii="Times New Roman" w:hAnsi="Times New Roman" w:cs="Times New Roman"/>
          <w:sz w:val="24"/>
          <w:szCs w:val="24"/>
          <w:lang w:val="kk-KZ"/>
        </w:rPr>
      </w:pPr>
    </w:p>
    <w:p w14:paraId="4B85FB02"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топтық үйлестіру.</w:t>
      </w:r>
    </w:p>
    <w:p w14:paraId="6DFB5809" w14:textId="77777777" w:rsidR="00E45375" w:rsidRPr="00E2579E" w:rsidRDefault="00E45375" w:rsidP="00E2579E">
      <w:pPr>
        <w:spacing w:after="0" w:line="240" w:lineRule="auto"/>
        <w:rPr>
          <w:rFonts w:ascii="Times New Roman" w:hAnsi="Times New Roman" w:cs="Times New Roman"/>
          <w:sz w:val="24"/>
          <w:szCs w:val="24"/>
          <w:lang w:val="kk-KZ"/>
        </w:rPr>
      </w:pPr>
    </w:p>
    <w:p w14:paraId="5E6D4914"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Бейресми бағдарланбаған үйлестіру кәсіпорын жағынан және өз қызметкерлері жағынан алдын ала жоспарлаусыз, бейрсми, ерікті жүзеге асырылады. Бейресми үйлестіру өзара түсіністікке, жалпы мақсатқа және психологиялық стереотиптерге сүйенеді.</w:t>
      </w:r>
    </w:p>
    <w:p w14:paraId="21996F31" w14:textId="77777777" w:rsidR="00E45375" w:rsidRPr="00E2579E" w:rsidRDefault="00E45375" w:rsidP="00E2579E">
      <w:pPr>
        <w:spacing w:after="0" w:line="240" w:lineRule="auto"/>
        <w:rPr>
          <w:rFonts w:ascii="Times New Roman" w:hAnsi="Times New Roman" w:cs="Times New Roman"/>
          <w:sz w:val="24"/>
          <w:szCs w:val="24"/>
          <w:lang w:val="kk-KZ"/>
        </w:rPr>
      </w:pPr>
    </w:p>
    <w:p w14:paraId="164B65FF"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xml:space="preserve"> Бағдарланған (жақсыз) өзіндігі жоқ үйлестіру басшымен үйлестірудің жиі қайталанатын проблемалар кезінде әрекеттер курсы немесе жоспары, процедурасы түрінде жұмыстың стандартты әдістері мен ережелерін қолданумен жүзеге асырылады. Мысалы, жоспарды орындаудың белгілі мерзімдері.</w:t>
      </w:r>
    </w:p>
    <w:p w14:paraId="6594AE24" w14:textId="77777777" w:rsidR="00E45375" w:rsidRPr="00E2579E" w:rsidRDefault="00E45375" w:rsidP="00E2579E">
      <w:pPr>
        <w:spacing w:after="0" w:line="240" w:lineRule="auto"/>
        <w:rPr>
          <w:rFonts w:ascii="Times New Roman" w:hAnsi="Times New Roman" w:cs="Times New Roman"/>
          <w:sz w:val="24"/>
          <w:szCs w:val="24"/>
          <w:lang w:val="kk-KZ"/>
        </w:rPr>
      </w:pPr>
    </w:p>
    <w:p w14:paraId="13E9985C"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Жеке үйлестіру әрбір қызметкер үшін жеке қолданылады. Екі тәсілі бар:</w:t>
      </w:r>
    </w:p>
    <w:p w14:paraId="0386CFE0" w14:textId="77777777" w:rsidR="00E45375" w:rsidRPr="00E2579E" w:rsidRDefault="00E45375" w:rsidP="00E2579E">
      <w:pPr>
        <w:spacing w:after="0" w:line="240" w:lineRule="auto"/>
        <w:rPr>
          <w:rFonts w:ascii="Times New Roman" w:hAnsi="Times New Roman" w:cs="Times New Roman"/>
          <w:sz w:val="24"/>
          <w:szCs w:val="24"/>
          <w:lang w:val="kk-KZ"/>
        </w:rPr>
      </w:pPr>
    </w:p>
    <w:p w14:paraId="65E17EAB"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Біріншісі – үйлестірумен ең аз дегенде 2 бөлімше бағынатын басшы айналысады. Ол жалпы проблеманы шешу үшін бұл бөлімшелердің өзара әрекеттесуін қамтамасыз етеді және жағдайды бағалайды. Бұл қолынан келмесе, басшы өз өкілеттіктерін қолданады және болашақ өзара әрекеттесу процедурасын бекітеді.</w:t>
      </w:r>
    </w:p>
    <w:p w14:paraId="16C54C1A" w14:textId="77777777" w:rsidR="00E45375" w:rsidRPr="00E2579E" w:rsidRDefault="00E45375" w:rsidP="00E2579E">
      <w:pPr>
        <w:spacing w:after="0" w:line="240" w:lineRule="auto"/>
        <w:rPr>
          <w:rFonts w:ascii="Times New Roman" w:hAnsi="Times New Roman" w:cs="Times New Roman"/>
          <w:sz w:val="24"/>
          <w:szCs w:val="24"/>
          <w:lang w:val="kk-KZ"/>
        </w:rPr>
      </w:pPr>
    </w:p>
    <w:p w14:paraId="2A053D17"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Екінші тәсіл – үйлестіру арнайы тағайындалған үйлестірушімен жүзеге асырылады, үйлестіруші ретінде бола алады:</w:t>
      </w:r>
    </w:p>
    <w:p w14:paraId="26056550" w14:textId="77777777" w:rsidR="00E45375" w:rsidRPr="00E2579E" w:rsidRDefault="00E45375" w:rsidP="00E2579E">
      <w:pPr>
        <w:spacing w:after="0" w:line="240" w:lineRule="auto"/>
        <w:rPr>
          <w:rFonts w:ascii="Times New Roman" w:hAnsi="Times New Roman" w:cs="Times New Roman"/>
          <w:sz w:val="24"/>
          <w:szCs w:val="24"/>
          <w:lang w:val="kk-KZ"/>
        </w:rPr>
      </w:pPr>
    </w:p>
    <w:p w14:paraId="380C6C41"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өнім бойынша басшы;</w:t>
      </w:r>
    </w:p>
    <w:p w14:paraId="4FA1CA4F" w14:textId="77777777" w:rsidR="00E45375" w:rsidRPr="00E2579E" w:rsidRDefault="00E45375" w:rsidP="00E2579E">
      <w:pPr>
        <w:spacing w:after="0" w:line="240" w:lineRule="auto"/>
        <w:rPr>
          <w:rFonts w:ascii="Times New Roman" w:hAnsi="Times New Roman" w:cs="Times New Roman"/>
          <w:sz w:val="24"/>
          <w:szCs w:val="24"/>
          <w:lang w:val="kk-KZ"/>
        </w:rPr>
      </w:pPr>
    </w:p>
    <w:p w14:paraId="0CDB2A98"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жобаның басшысы;</w:t>
      </w:r>
    </w:p>
    <w:p w14:paraId="4EFDC04A" w14:textId="77777777" w:rsidR="00E45375" w:rsidRPr="00E2579E" w:rsidRDefault="00E45375" w:rsidP="00E2579E">
      <w:pPr>
        <w:spacing w:after="0" w:line="240" w:lineRule="auto"/>
        <w:rPr>
          <w:rFonts w:ascii="Times New Roman" w:hAnsi="Times New Roman" w:cs="Times New Roman"/>
          <w:sz w:val="24"/>
          <w:szCs w:val="24"/>
          <w:lang w:val="kk-KZ"/>
        </w:rPr>
      </w:pPr>
    </w:p>
    <w:p w14:paraId="77C6C420"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тапсырыс берушінің өкілі;</w:t>
      </w:r>
    </w:p>
    <w:p w14:paraId="1F5EF963" w14:textId="77777777" w:rsidR="00E45375" w:rsidRPr="00E2579E" w:rsidRDefault="00E45375" w:rsidP="00E2579E">
      <w:pPr>
        <w:spacing w:after="0" w:line="240" w:lineRule="auto"/>
        <w:rPr>
          <w:rFonts w:ascii="Times New Roman" w:hAnsi="Times New Roman" w:cs="Times New Roman"/>
          <w:sz w:val="24"/>
          <w:szCs w:val="24"/>
          <w:lang w:val="kk-KZ"/>
        </w:rPr>
      </w:pPr>
    </w:p>
    <w:p w14:paraId="199204E3"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арнайы бюро.</w:t>
      </w:r>
    </w:p>
    <w:p w14:paraId="11D23B9B" w14:textId="77777777" w:rsidR="00E45375" w:rsidRPr="00E2579E" w:rsidRDefault="00E45375" w:rsidP="00E2579E">
      <w:pPr>
        <w:spacing w:after="0" w:line="240" w:lineRule="auto"/>
        <w:rPr>
          <w:rFonts w:ascii="Times New Roman" w:hAnsi="Times New Roman" w:cs="Times New Roman"/>
          <w:sz w:val="24"/>
          <w:szCs w:val="24"/>
          <w:lang w:val="kk-KZ"/>
        </w:rPr>
      </w:pPr>
    </w:p>
    <w:p w14:paraId="49455331"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Бұл тәсіл сирек қолданылады, бірақ уақыт тығыз болғанда тиімді болып табылады.</w:t>
      </w:r>
    </w:p>
    <w:p w14:paraId="03956D40" w14:textId="77777777" w:rsidR="00E45375" w:rsidRPr="00E2579E" w:rsidRDefault="00E45375" w:rsidP="00E2579E">
      <w:pPr>
        <w:spacing w:after="0" w:line="240" w:lineRule="auto"/>
        <w:rPr>
          <w:rFonts w:ascii="Times New Roman" w:hAnsi="Times New Roman" w:cs="Times New Roman"/>
          <w:sz w:val="24"/>
          <w:szCs w:val="24"/>
          <w:lang w:val="kk-KZ"/>
        </w:rPr>
      </w:pPr>
    </w:p>
    <w:p w14:paraId="168CD9B0"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Топтық үйлестіру топтардың отырыстарында үйлестіру сұрақтарын шешу үшін қолданылады. Талқылау барысында бірнеше бөлімдерге қатысты келісілген шешімдер қабылданады, топтың барлық мүшелері пікірлерімен алмасу өтеді.</w:t>
      </w:r>
    </w:p>
    <w:p w14:paraId="3487F993" w14:textId="77777777" w:rsidR="00E45375" w:rsidRPr="00E2579E" w:rsidRDefault="00E45375" w:rsidP="00E2579E">
      <w:pPr>
        <w:spacing w:after="0" w:line="240" w:lineRule="auto"/>
        <w:rPr>
          <w:rFonts w:ascii="Times New Roman" w:hAnsi="Times New Roman" w:cs="Times New Roman"/>
          <w:sz w:val="24"/>
          <w:szCs w:val="24"/>
          <w:lang w:val="kk-KZ"/>
        </w:rPr>
      </w:pPr>
    </w:p>
    <w:p w14:paraId="5F7E3E90"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xml:space="preserve"> </w:t>
      </w:r>
    </w:p>
    <w:p w14:paraId="09330311" w14:textId="77777777" w:rsidR="00E45375" w:rsidRPr="00E2579E" w:rsidRDefault="00E45375" w:rsidP="00E2579E">
      <w:pPr>
        <w:spacing w:after="0" w:line="240" w:lineRule="auto"/>
        <w:rPr>
          <w:rFonts w:ascii="Times New Roman" w:hAnsi="Times New Roman" w:cs="Times New Roman"/>
          <w:sz w:val="24"/>
          <w:szCs w:val="24"/>
          <w:lang w:val="kk-KZ"/>
        </w:rPr>
      </w:pPr>
    </w:p>
    <w:p w14:paraId="0509541C"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6.4 Ұйымдағы коммуникациялар</w:t>
      </w:r>
    </w:p>
    <w:p w14:paraId="51EC5ABC" w14:textId="77777777" w:rsidR="00E45375" w:rsidRPr="00E2579E" w:rsidRDefault="00E45375" w:rsidP="00E2579E">
      <w:pPr>
        <w:spacing w:after="0" w:line="240" w:lineRule="auto"/>
        <w:rPr>
          <w:rFonts w:ascii="Times New Roman" w:hAnsi="Times New Roman" w:cs="Times New Roman"/>
          <w:sz w:val="24"/>
          <w:szCs w:val="24"/>
          <w:lang w:val="kk-KZ"/>
        </w:rPr>
      </w:pPr>
    </w:p>
    <w:p w14:paraId="7361D0B6"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Коммуникация – бұл адамдар арасында өзара әрекеттесу. Бұл жеке адамдар және олардың топтары арасында мәліметтерді беру мен ақпаратпен алмасу процесі.</w:t>
      </w:r>
    </w:p>
    <w:p w14:paraId="0A90BDF9" w14:textId="77777777" w:rsidR="00E45375" w:rsidRPr="00E2579E" w:rsidRDefault="00E45375" w:rsidP="00E2579E">
      <w:pPr>
        <w:spacing w:after="0" w:line="240" w:lineRule="auto"/>
        <w:rPr>
          <w:rFonts w:ascii="Times New Roman" w:hAnsi="Times New Roman" w:cs="Times New Roman"/>
          <w:sz w:val="24"/>
          <w:szCs w:val="24"/>
          <w:lang w:val="kk-KZ"/>
        </w:rPr>
      </w:pPr>
    </w:p>
    <w:p w14:paraId="6DD4A3A4"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Ұйымдық коммуникация – бұл процесс, оның көмегімен басшылар ұйым ішінде адамдардың үлкен санына және жеке индивидуумдарға, ұйымнан тыс институттарға ақпаратты беру жүйесін дамытады. Ол ұйым бөлімшелерінің қызметін үйлестіруде қажетті құрал болып табылады, басқарудың барлық деңгейлерінде қажетті ақпаратты алуға мүмкіндік береді. Ол басшы мен оның бағыныштысы арасында, бір деңгейдің басшылары арасында, ұйым мен сыртқы орта арасында маңызды байланыстырушы буын болып табылады.</w:t>
      </w:r>
    </w:p>
    <w:p w14:paraId="1196AE89" w14:textId="77777777" w:rsidR="00E45375" w:rsidRPr="00E2579E" w:rsidRDefault="00E45375" w:rsidP="00E2579E">
      <w:pPr>
        <w:spacing w:after="0" w:line="240" w:lineRule="auto"/>
        <w:rPr>
          <w:rFonts w:ascii="Times New Roman" w:hAnsi="Times New Roman" w:cs="Times New Roman"/>
          <w:sz w:val="24"/>
          <w:szCs w:val="24"/>
          <w:lang w:val="kk-KZ"/>
        </w:rPr>
      </w:pPr>
    </w:p>
    <w:p w14:paraId="5CB27D3B"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lastRenderedPageBreak/>
        <w:t>Коммуникация бірқатар терминдерден тұрады: коммуникациялардың семантикасы (сөздер мен символдардың мәніне қатысты); коммуникациялардың синтаксисі (қолданатын символдар арасында өзара байланыстарды көрсетеді); коммуникациялардың прагматикасы (белгілі мақсаттарға жету үшін тиімділікпен және нәтижелікпен байланысты).</w:t>
      </w:r>
    </w:p>
    <w:p w14:paraId="467B3ADE" w14:textId="77777777" w:rsidR="00E45375" w:rsidRPr="00E2579E" w:rsidRDefault="00E45375" w:rsidP="00E2579E">
      <w:pPr>
        <w:spacing w:after="0" w:line="240" w:lineRule="auto"/>
        <w:rPr>
          <w:rFonts w:ascii="Times New Roman" w:hAnsi="Times New Roman" w:cs="Times New Roman"/>
          <w:sz w:val="24"/>
          <w:szCs w:val="24"/>
          <w:lang w:val="kk-KZ"/>
        </w:rPr>
      </w:pPr>
    </w:p>
    <w:p w14:paraId="008E28D9"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Коммуникациялардың келесі түрлері бар:</w:t>
      </w:r>
    </w:p>
    <w:p w14:paraId="68C1CA45" w14:textId="77777777" w:rsidR="00E45375" w:rsidRPr="00E2579E" w:rsidRDefault="00E45375" w:rsidP="00E2579E">
      <w:pPr>
        <w:spacing w:after="0" w:line="240" w:lineRule="auto"/>
        <w:rPr>
          <w:rFonts w:ascii="Times New Roman" w:hAnsi="Times New Roman" w:cs="Times New Roman"/>
          <w:sz w:val="24"/>
          <w:szCs w:val="24"/>
          <w:lang w:val="kk-KZ"/>
        </w:rPr>
      </w:pPr>
    </w:p>
    <w:p w14:paraId="6D79B72B"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сөзсіз жеке;</w:t>
      </w:r>
    </w:p>
    <w:p w14:paraId="7174ECD2" w14:textId="77777777" w:rsidR="00E45375" w:rsidRPr="00E2579E" w:rsidRDefault="00E45375" w:rsidP="00E2579E">
      <w:pPr>
        <w:spacing w:after="0" w:line="240" w:lineRule="auto"/>
        <w:rPr>
          <w:rFonts w:ascii="Times New Roman" w:hAnsi="Times New Roman" w:cs="Times New Roman"/>
          <w:sz w:val="24"/>
          <w:szCs w:val="24"/>
          <w:lang w:val="kk-KZ"/>
        </w:rPr>
      </w:pPr>
    </w:p>
    <w:p w14:paraId="2DAE2C67"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ауызша;</w:t>
      </w:r>
    </w:p>
    <w:p w14:paraId="0DEA257E" w14:textId="77777777" w:rsidR="00E45375" w:rsidRPr="00E2579E" w:rsidRDefault="00E45375" w:rsidP="00E2579E">
      <w:pPr>
        <w:spacing w:after="0" w:line="240" w:lineRule="auto"/>
        <w:rPr>
          <w:rFonts w:ascii="Times New Roman" w:hAnsi="Times New Roman" w:cs="Times New Roman"/>
          <w:sz w:val="24"/>
          <w:szCs w:val="24"/>
          <w:lang w:val="kk-KZ"/>
        </w:rPr>
      </w:pPr>
    </w:p>
    <w:p w14:paraId="6AACFD7B"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жазбаша жеке;</w:t>
      </w:r>
    </w:p>
    <w:p w14:paraId="0985460E" w14:textId="77777777" w:rsidR="00E45375" w:rsidRPr="00E2579E" w:rsidRDefault="00E45375" w:rsidP="00E2579E">
      <w:pPr>
        <w:spacing w:after="0" w:line="240" w:lineRule="auto"/>
        <w:rPr>
          <w:rFonts w:ascii="Times New Roman" w:hAnsi="Times New Roman" w:cs="Times New Roman"/>
          <w:sz w:val="24"/>
          <w:szCs w:val="24"/>
          <w:lang w:val="kk-KZ"/>
        </w:rPr>
      </w:pPr>
    </w:p>
    <w:p w14:paraId="58DD4FEA"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ұйым ішіндегі және ұйымнан тыс жазбаша топтық.</w:t>
      </w:r>
    </w:p>
    <w:p w14:paraId="3D4FB321" w14:textId="77777777" w:rsidR="00E45375" w:rsidRPr="00E2579E" w:rsidRDefault="00E45375" w:rsidP="00E2579E">
      <w:pPr>
        <w:spacing w:after="0" w:line="240" w:lineRule="auto"/>
        <w:rPr>
          <w:rFonts w:ascii="Times New Roman" w:hAnsi="Times New Roman" w:cs="Times New Roman"/>
          <w:sz w:val="24"/>
          <w:szCs w:val="24"/>
          <w:lang w:val="kk-KZ"/>
        </w:rPr>
      </w:pPr>
    </w:p>
    <w:p w14:paraId="3597BAC7"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Коммуникативтік ағын тігінен және көлденең бағытта болуы мүмкін. Тігінен бағыт төменге жіберілетін және жоғары жіберілетін ағындарға бөлінеді.</w:t>
      </w:r>
    </w:p>
    <w:p w14:paraId="18E52A34" w14:textId="77777777" w:rsidR="00E45375" w:rsidRPr="00E2579E" w:rsidRDefault="00E45375" w:rsidP="00E2579E">
      <w:pPr>
        <w:spacing w:after="0" w:line="240" w:lineRule="auto"/>
        <w:rPr>
          <w:rFonts w:ascii="Times New Roman" w:hAnsi="Times New Roman" w:cs="Times New Roman"/>
          <w:sz w:val="24"/>
          <w:szCs w:val="24"/>
          <w:lang w:val="kk-KZ"/>
        </w:rPr>
      </w:pPr>
    </w:p>
    <w:p w14:paraId="2A90D26D"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Төменге жіберілетін бағыт – коммуникативтік ағын топтағы немесе ұйымдағы бір деңгейден төмен деңгейдегі басқасына ауысады.</w:t>
      </w:r>
    </w:p>
    <w:p w14:paraId="10E568A8" w14:textId="77777777" w:rsidR="00E45375" w:rsidRPr="00E2579E" w:rsidRDefault="00E45375" w:rsidP="00E2579E">
      <w:pPr>
        <w:spacing w:after="0" w:line="240" w:lineRule="auto"/>
        <w:rPr>
          <w:rFonts w:ascii="Times New Roman" w:hAnsi="Times New Roman" w:cs="Times New Roman"/>
          <w:sz w:val="24"/>
          <w:szCs w:val="24"/>
          <w:lang w:val="kk-KZ"/>
        </w:rPr>
      </w:pPr>
    </w:p>
    <w:p w14:paraId="4BECAC54"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Ол міндетті қою, жұмысты сипаттау, процедуралар туралы ақпараттандыру үшін басшымен қолданылады.</w:t>
      </w:r>
    </w:p>
    <w:p w14:paraId="519BEE4D" w14:textId="77777777" w:rsidR="00E45375" w:rsidRPr="00E2579E" w:rsidRDefault="00E45375" w:rsidP="00E2579E">
      <w:pPr>
        <w:spacing w:after="0" w:line="240" w:lineRule="auto"/>
        <w:rPr>
          <w:rFonts w:ascii="Times New Roman" w:hAnsi="Times New Roman" w:cs="Times New Roman"/>
          <w:sz w:val="24"/>
          <w:szCs w:val="24"/>
          <w:lang w:val="kk-KZ"/>
        </w:rPr>
      </w:pPr>
    </w:p>
    <w:p w14:paraId="6611ED5E"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Жоғары жіберілетін бағыт – ақпараттың төмен деңгейден жоғары деңгейге ауысуы. Ол бағыныштының басшымен кері байланысы үшін қолданылады.</w:t>
      </w:r>
    </w:p>
    <w:p w14:paraId="58CC107B" w14:textId="77777777" w:rsidR="00E45375" w:rsidRPr="00E2579E" w:rsidRDefault="00E45375" w:rsidP="00E2579E">
      <w:pPr>
        <w:spacing w:after="0" w:line="240" w:lineRule="auto"/>
        <w:rPr>
          <w:rFonts w:ascii="Times New Roman" w:hAnsi="Times New Roman" w:cs="Times New Roman"/>
          <w:sz w:val="24"/>
          <w:szCs w:val="24"/>
          <w:lang w:val="kk-KZ"/>
        </w:rPr>
      </w:pPr>
    </w:p>
    <w:p w14:paraId="27A116A7"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Көлденең бағыт бір деңгейдің басшылары немесе персоналдары арасында, бір деңгейдің жұмыс топтары немесе бір топ мүшелері арасында коммуникацияларды қолдануды анықтайды. Ол уақытты үнемдейді және әрекеттердің үйлестіруін қамтамасыз етеді.</w:t>
      </w:r>
    </w:p>
    <w:p w14:paraId="69EEC195" w14:textId="77777777" w:rsidR="00E45375" w:rsidRPr="00E2579E" w:rsidRDefault="00E45375" w:rsidP="00E2579E">
      <w:pPr>
        <w:spacing w:after="0" w:line="240" w:lineRule="auto"/>
        <w:rPr>
          <w:rFonts w:ascii="Times New Roman" w:hAnsi="Times New Roman" w:cs="Times New Roman"/>
          <w:sz w:val="24"/>
          <w:szCs w:val="24"/>
          <w:lang w:val="kk-KZ"/>
        </w:rPr>
      </w:pPr>
    </w:p>
    <w:p w14:paraId="078564D2"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Коммуникация элементтері болып табылады:</w:t>
      </w:r>
    </w:p>
    <w:p w14:paraId="23799126" w14:textId="77777777" w:rsidR="00E45375" w:rsidRPr="00E2579E" w:rsidRDefault="00E45375" w:rsidP="00E2579E">
      <w:pPr>
        <w:spacing w:after="0" w:line="240" w:lineRule="auto"/>
        <w:rPr>
          <w:rFonts w:ascii="Times New Roman" w:hAnsi="Times New Roman" w:cs="Times New Roman"/>
          <w:sz w:val="24"/>
          <w:szCs w:val="24"/>
          <w:lang w:val="kk-KZ"/>
        </w:rPr>
      </w:pPr>
    </w:p>
    <w:p w14:paraId="09C235E0"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көзі;</w:t>
      </w:r>
    </w:p>
    <w:p w14:paraId="7A998865" w14:textId="77777777" w:rsidR="00E45375" w:rsidRPr="00E2579E" w:rsidRDefault="00E45375" w:rsidP="00E2579E">
      <w:pPr>
        <w:spacing w:after="0" w:line="240" w:lineRule="auto"/>
        <w:rPr>
          <w:rFonts w:ascii="Times New Roman" w:hAnsi="Times New Roman" w:cs="Times New Roman"/>
          <w:sz w:val="24"/>
          <w:szCs w:val="24"/>
          <w:lang w:val="kk-KZ"/>
        </w:rPr>
      </w:pPr>
    </w:p>
    <w:p w14:paraId="6F128978"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кодтау;</w:t>
      </w:r>
    </w:p>
    <w:p w14:paraId="3530A752" w14:textId="77777777" w:rsidR="00E45375" w:rsidRPr="00E2579E" w:rsidRDefault="00E45375" w:rsidP="00E2579E">
      <w:pPr>
        <w:spacing w:after="0" w:line="240" w:lineRule="auto"/>
        <w:rPr>
          <w:rFonts w:ascii="Times New Roman" w:hAnsi="Times New Roman" w:cs="Times New Roman"/>
          <w:sz w:val="24"/>
          <w:szCs w:val="24"/>
          <w:lang w:val="kk-KZ"/>
        </w:rPr>
      </w:pPr>
    </w:p>
    <w:p w14:paraId="268FCFD4"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сигналды беру;</w:t>
      </w:r>
    </w:p>
    <w:p w14:paraId="7624C617" w14:textId="77777777" w:rsidR="00E45375" w:rsidRPr="00E2579E" w:rsidRDefault="00E45375" w:rsidP="00E2579E">
      <w:pPr>
        <w:spacing w:after="0" w:line="240" w:lineRule="auto"/>
        <w:rPr>
          <w:rFonts w:ascii="Times New Roman" w:hAnsi="Times New Roman" w:cs="Times New Roman"/>
          <w:sz w:val="24"/>
          <w:szCs w:val="24"/>
          <w:lang w:val="kk-KZ"/>
        </w:rPr>
      </w:pPr>
    </w:p>
    <w:p w14:paraId="7BD04488"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арна;</w:t>
      </w:r>
    </w:p>
    <w:p w14:paraId="7FE2100F" w14:textId="77777777" w:rsidR="00E45375" w:rsidRPr="00E2579E" w:rsidRDefault="00E45375" w:rsidP="00E2579E">
      <w:pPr>
        <w:spacing w:after="0" w:line="240" w:lineRule="auto"/>
        <w:rPr>
          <w:rFonts w:ascii="Times New Roman" w:hAnsi="Times New Roman" w:cs="Times New Roman"/>
          <w:sz w:val="24"/>
          <w:szCs w:val="24"/>
          <w:lang w:val="kk-KZ"/>
        </w:rPr>
      </w:pPr>
    </w:p>
    <w:p w14:paraId="1E8F1CFE"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түсіндіру-қабылдау;</w:t>
      </w:r>
    </w:p>
    <w:p w14:paraId="7357F464" w14:textId="77777777" w:rsidR="00E45375" w:rsidRPr="00E2579E" w:rsidRDefault="00E45375" w:rsidP="00E2579E">
      <w:pPr>
        <w:spacing w:after="0" w:line="240" w:lineRule="auto"/>
        <w:rPr>
          <w:rFonts w:ascii="Times New Roman" w:hAnsi="Times New Roman" w:cs="Times New Roman"/>
          <w:sz w:val="24"/>
          <w:szCs w:val="24"/>
          <w:lang w:val="kk-KZ"/>
        </w:rPr>
      </w:pPr>
    </w:p>
    <w:p w14:paraId="1047A268"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кері байланыс;</w:t>
      </w:r>
    </w:p>
    <w:p w14:paraId="272E2FD9" w14:textId="77777777" w:rsidR="00E45375" w:rsidRPr="00E2579E" w:rsidRDefault="00E45375" w:rsidP="00E2579E">
      <w:pPr>
        <w:spacing w:after="0" w:line="240" w:lineRule="auto"/>
        <w:rPr>
          <w:rFonts w:ascii="Times New Roman" w:hAnsi="Times New Roman" w:cs="Times New Roman"/>
          <w:sz w:val="24"/>
          <w:szCs w:val="24"/>
          <w:lang w:val="kk-KZ"/>
        </w:rPr>
      </w:pPr>
    </w:p>
    <w:p w14:paraId="31EE56EC"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сигналдың сапасын бұзатын кедергілер мен бөгеттер.</w:t>
      </w:r>
    </w:p>
    <w:p w14:paraId="1F897354" w14:textId="77777777" w:rsidR="00E45375" w:rsidRPr="00E2579E" w:rsidRDefault="00E45375" w:rsidP="00E2579E">
      <w:pPr>
        <w:spacing w:after="0" w:line="240" w:lineRule="auto"/>
        <w:rPr>
          <w:rFonts w:ascii="Times New Roman" w:hAnsi="Times New Roman" w:cs="Times New Roman"/>
          <w:sz w:val="24"/>
          <w:szCs w:val="24"/>
          <w:lang w:val="kk-KZ"/>
        </w:rPr>
      </w:pPr>
    </w:p>
    <w:p w14:paraId="771A1DF3"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Көзі – ұйымда коммуникация көзі қызметкерлер болып табылады.</w:t>
      </w:r>
    </w:p>
    <w:p w14:paraId="3FFBFB92" w14:textId="77777777" w:rsidR="00E45375" w:rsidRPr="00E2579E" w:rsidRDefault="00E45375" w:rsidP="00E2579E">
      <w:pPr>
        <w:spacing w:after="0" w:line="240" w:lineRule="auto"/>
        <w:rPr>
          <w:rFonts w:ascii="Times New Roman" w:hAnsi="Times New Roman" w:cs="Times New Roman"/>
          <w:sz w:val="24"/>
          <w:szCs w:val="24"/>
          <w:lang w:val="kk-KZ"/>
        </w:rPr>
      </w:pPr>
    </w:p>
    <w:p w14:paraId="40EEF977"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Кодтау – көздің ойларын символдардың жүйелік жиынтығына, көздің мақсатын көрсететін тілге аудару.</w:t>
      </w:r>
    </w:p>
    <w:p w14:paraId="2AE51383" w14:textId="77777777" w:rsidR="00E45375" w:rsidRPr="00E2579E" w:rsidRDefault="00E45375" w:rsidP="00E2579E">
      <w:pPr>
        <w:spacing w:after="0" w:line="240" w:lineRule="auto"/>
        <w:rPr>
          <w:rFonts w:ascii="Times New Roman" w:hAnsi="Times New Roman" w:cs="Times New Roman"/>
          <w:sz w:val="24"/>
          <w:szCs w:val="24"/>
          <w:lang w:val="kk-KZ"/>
        </w:rPr>
      </w:pPr>
    </w:p>
    <w:p w14:paraId="312A54CB"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lastRenderedPageBreak/>
        <w:t>Сигналды беру – коммуникация көзінің мақсаты сигнал түрінде көрсетіледі, оның формасы қолданылатын арнаға байланысты.</w:t>
      </w:r>
    </w:p>
    <w:p w14:paraId="4003BF2C" w14:textId="77777777" w:rsidR="00E45375" w:rsidRPr="00E2579E" w:rsidRDefault="00E45375" w:rsidP="00E2579E">
      <w:pPr>
        <w:spacing w:after="0" w:line="240" w:lineRule="auto"/>
        <w:rPr>
          <w:rFonts w:ascii="Times New Roman" w:hAnsi="Times New Roman" w:cs="Times New Roman"/>
          <w:sz w:val="24"/>
          <w:szCs w:val="24"/>
          <w:lang w:val="kk-KZ"/>
        </w:rPr>
      </w:pPr>
    </w:p>
    <w:p w14:paraId="6AC9C323"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Арна – көзден қабылдаушыға беретін механизм. Ұйымда бұл бір-бірімен ауызша қарым-қатынас, телефондық әңгімелер, бейресми байланыстар, топтық жиналыстар және т.б.</w:t>
      </w:r>
    </w:p>
    <w:p w14:paraId="595012D8" w14:textId="77777777" w:rsidR="00E45375" w:rsidRPr="00E2579E" w:rsidRDefault="00E45375" w:rsidP="00E2579E">
      <w:pPr>
        <w:spacing w:after="0" w:line="240" w:lineRule="auto"/>
        <w:rPr>
          <w:rFonts w:ascii="Times New Roman" w:hAnsi="Times New Roman" w:cs="Times New Roman"/>
          <w:sz w:val="24"/>
          <w:szCs w:val="24"/>
          <w:lang w:val="kk-KZ"/>
        </w:rPr>
      </w:pPr>
    </w:p>
    <w:p w14:paraId="6FEFCF7E"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Түсіндіру-қабылдау. Коммуникация процесін аяқтау үшін сигнал түсіндірілуі керек. Әрбір ақпаратты қабылдаушы тәжірибе мен ұсыныстарды қолдана отырып, сигналды түсінеді.</w:t>
      </w:r>
    </w:p>
    <w:p w14:paraId="5DF80B9C" w14:textId="77777777" w:rsidR="00E45375" w:rsidRPr="00E2579E" w:rsidRDefault="00E45375" w:rsidP="00E2579E">
      <w:pPr>
        <w:spacing w:after="0" w:line="240" w:lineRule="auto"/>
        <w:rPr>
          <w:rFonts w:ascii="Times New Roman" w:hAnsi="Times New Roman" w:cs="Times New Roman"/>
          <w:sz w:val="24"/>
          <w:szCs w:val="24"/>
          <w:lang w:val="kk-KZ"/>
        </w:rPr>
      </w:pPr>
    </w:p>
    <w:p w14:paraId="0FE23CD0"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Кері байланысты көзден алушының ақпаратты қабылдауы туралы сигнал анықтайды, бұл басшыға ол жүзеге асырған коммуникацияның тиімділігін бағалауға, сонымен қатар келешек коммуникацияларда сигналдың дәлдігін жоғарлатуға мүмкіндік береді.</w:t>
      </w:r>
    </w:p>
    <w:p w14:paraId="7543A292" w14:textId="77777777" w:rsidR="00E45375" w:rsidRPr="00E2579E" w:rsidRDefault="00E45375" w:rsidP="00E2579E">
      <w:pPr>
        <w:spacing w:after="0" w:line="240" w:lineRule="auto"/>
        <w:rPr>
          <w:rFonts w:ascii="Times New Roman" w:hAnsi="Times New Roman" w:cs="Times New Roman"/>
          <w:sz w:val="24"/>
          <w:szCs w:val="24"/>
          <w:lang w:val="kk-KZ"/>
        </w:rPr>
      </w:pPr>
    </w:p>
    <w:p w14:paraId="3EC09EEB"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Сигналдың сапасын бұзатын кедергілер мен бөгеттер. Ұйым қызметінде оларға жатады: енжар болу, ақпарат көзі немесе қабылдаущы жағынан дұрыс түсінбеу, әртүрлі адамдармен бірдей сөздермен берілетін әртүрлі мәндері (семантикалық проблемалар), басшы мен бағынышты арасындағы мәртебелік ерекшелік, ақпаратты алушы өзі естігісі келгенді ғана естиді (құндық бағалау), беру кезіндегі шулар.</w:t>
      </w:r>
    </w:p>
    <w:p w14:paraId="7E9D7C27" w14:textId="77777777" w:rsidR="00E45375" w:rsidRPr="00E2579E" w:rsidRDefault="00E45375" w:rsidP="00E2579E">
      <w:pPr>
        <w:spacing w:after="0" w:line="240" w:lineRule="auto"/>
        <w:rPr>
          <w:rFonts w:ascii="Times New Roman" w:hAnsi="Times New Roman" w:cs="Times New Roman"/>
          <w:sz w:val="24"/>
          <w:szCs w:val="24"/>
          <w:lang w:val="kk-KZ"/>
        </w:rPr>
      </w:pPr>
    </w:p>
    <w:p w14:paraId="7AB0DBC0"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Коммуникация типтері:</w:t>
      </w:r>
    </w:p>
    <w:p w14:paraId="6DEB510E" w14:textId="77777777" w:rsidR="00E45375" w:rsidRPr="00E2579E" w:rsidRDefault="00E45375" w:rsidP="00E2579E">
      <w:pPr>
        <w:spacing w:after="0" w:line="240" w:lineRule="auto"/>
        <w:rPr>
          <w:rFonts w:ascii="Times New Roman" w:hAnsi="Times New Roman" w:cs="Times New Roman"/>
          <w:sz w:val="24"/>
          <w:szCs w:val="24"/>
          <w:lang w:val="kk-KZ"/>
        </w:rPr>
      </w:pPr>
    </w:p>
    <w:p w14:paraId="77916D1C"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тұлғаішілік;</w:t>
      </w:r>
    </w:p>
    <w:p w14:paraId="2113C216" w14:textId="77777777" w:rsidR="00E45375" w:rsidRPr="00E2579E" w:rsidRDefault="00E45375" w:rsidP="00E2579E">
      <w:pPr>
        <w:spacing w:after="0" w:line="240" w:lineRule="auto"/>
        <w:rPr>
          <w:rFonts w:ascii="Times New Roman" w:hAnsi="Times New Roman" w:cs="Times New Roman"/>
          <w:sz w:val="24"/>
          <w:szCs w:val="24"/>
          <w:lang w:val="kk-KZ"/>
        </w:rPr>
      </w:pPr>
    </w:p>
    <w:p w14:paraId="0E0983A9"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тұлғааралық;</w:t>
      </w:r>
    </w:p>
    <w:p w14:paraId="1E0CB0AE" w14:textId="77777777" w:rsidR="00E45375" w:rsidRPr="00E2579E" w:rsidRDefault="00E45375" w:rsidP="00E2579E">
      <w:pPr>
        <w:spacing w:after="0" w:line="240" w:lineRule="auto"/>
        <w:rPr>
          <w:rFonts w:ascii="Times New Roman" w:hAnsi="Times New Roman" w:cs="Times New Roman"/>
          <w:sz w:val="24"/>
          <w:szCs w:val="24"/>
          <w:lang w:val="kk-KZ"/>
        </w:rPr>
      </w:pPr>
    </w:p>
    <w:p w14:paraId="67E2C538"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шағын топтағы коммуникация;</w:t>
      </w:r>
    </w:p>
    <w:p w14:paraId="01B4F686" w14:textId="77777777" w:rsidR="00E45375" w:rsidRPr="00E2579E" w:rsidRDefault="00E45375" w:rsidP="00E2579E">
      <w:pPr>
        <w:spacing w:after="0" w:line="240" w:lineRule="auto"/>
        <w:rPr>
          <w:rFonts w:ascii="Times New Roman" w:hAnsi="Times New Roman" w:cs="Times New Roman"/>
          <w:sz w:val="24"/>
          <w:szCs w:val="24"/>
          <w:lang w:val="kk-KZ"/>
        </w:rPr>
      </w:pPr>
    </w:p>
    <w:p w14:paraId="16622BDA"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қоғамдық;</w:t>
      </w:r>
    </w:p>
    <w:p w14:paraId="4F391460" w14:textId="77777777" w:rsidR="00E45375" w:rsidRPr="00E2579E" w:rsidRDefault="00E45375" w:rsidP="00E2579E">
      <w:pPr>
        <w:spacing w:after="0" w:line="240" w:lineRule="auto"/>
        <w:rPr>
          <w:rFonts w:ascii="Times New Roman" w:hAnsi="Times New Roman" w:cs="Times New Roman"/>
          <w:sz w:val="24"/>
          <w:szCs w:val="24"/>
          <w:lang w:val="kk-KZ"/>
        </w:rPr>
      </w:pPr>
    </w:p>
    <w:p w14:paraId="5BCF90F9"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ішкі оперативтік;</w:t>
      </w:r>
    </w:p>
    <w:p w14:paraId="44F98217" w14:textId="77777777" w:rsidR="00E45375" w:rsidRPr="00E2579E" w:rsidRDefault="00E45375" w:rsidP="00E2579E">
      <w:pPr>
        <w:spacing w:after="0" w:line="240" w:lineRule="auto"/>
        <w:rPr>
          <w:rFonts w:ascii="Times New Roman" w:hAnsi="Times New Roman" w:cs="Times New Roman"/>
          <w:sz w:val="24"/>
          <w:szCs w:val="24"/>
          <w:lang w:val="kk-KZ"/>
        </w:rPr>
      </w:pPr>
    </w:p>
    <w:p w14:paraId="330079D5"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сыртқы оперативтік;</w:t>
      </w:r>
    </w:p>
    <w:p w14:paraId="344EB32D" w14:textId="77777777" w:rsidR="00E45375" w:rsidRPr="00E2579E" w:rsidRDefault="00E45375" w:rsidP="00E2579E">
      <w:pPr>
        <w:spacing w:after="0" w:line="240" w:lineRule="auto"/>
        <w:rPr>
          <w:rFonts w:ascii="Times New Roman" w:hAnsi="Times New Roman" w:cs="Times New Roman"/>
          <w:sz w:val="24"/>
          <w:szCs w:val="24"/>
          <w:lang w:val="kk-KZ"/>
        </w:rPr>
      </w:pPr>
    </w:p>
    <w:p w14:paraId="4A3C942C"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тұлғалық.</w:t>
      </w:r>
    </w:p>
    <w:p w14:paraId="110D3920" w14:textId="77777777" w:rsidR="00E45375" w:rsidRPr="00E2579E" w:rsidRDefault="00E45375" w:rsidP="00E2579E">
      <w:pPr>
        <w:spacing w:after="0" w:line="240" w:lineRule="auto"/>
        <w:rPr>
          <w:rFonts w:ascii="Times New Roman" w:hAnsi="Times New Roman" w:cs="Times New Roman"/>
          <w:sz w:val="24"/>
          <w:szCs w:val="24"/>
          <w:lang w:val="kk-KZ"/>
        </w:rPr>
      </w:pPr>
    </w:p>
    <w:p w14:paraId="43552BA2"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Тұлғаішілік коммуникация – бұл индивидуумның өз ішінде пайда болатын коммуникация. Ол ақпаратты жіберуші де, қабылдаушы да болып табылады. Кері байланыс – ақпаратты толықтыру немесе оны қабылдамау.</w:t>
      </w:r>
    </w:p>
    <w:p w14:paraId="3577C9BB" w14:textId="77777777" w:rsidR="00E45375" w:rsidRPr="00E2579E" w:rsidRDefault="00E45375" w:rsidP="00E2579E">
      <w:pPr>
        <w:spacing w:after="0" w:line="240" w:lineRule="auto"/>
        <w:rPr>
          <w:rFonts w:ascii="Times New Roman" w:hAnsi="Times New Roman" w:cs="Times New Roman"/>
          <w:sz w:val="24"/>
          <w:szCs w:val="24"/>
          <w:lang w:val="kk-KZ"/>
        </w:rPr>
      </w:pPr>
    </w:p>
    <w:p w14:paraId="4F82E9A4"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Тұлғааралық коммуникация – бұл басқа адаммен коммуникация. Ең таралған болып табылады. Хабар бұл берілетін ақпарат, оны жіберу арнасы – көз тастау немесе дыбыс, ал кері байланыс – коммуникацияның әрбір қатысушысының жауабы.</w:t>
      </w:r>
    </w:p>
    <w:p w14:paraId="6C4A2931" w14:textId="77777777" w:rsidR="00E45375" w:rsidRPr="00E2579E" w:rsidRDefault="00E45375" w:rsidP="00E2579E">
      <w:pPr>
        <w:spacing w:after="0" w:line="240" w:lineRule="auto"/>
        <w:rPr>
          <w:rFonts w:ascii="Times New Roman" w:hAnsi="Times New Roman" w:cs="Times New Roman"/>
          <w:sz w:val="24"/>
          <w:szCs w:val="24"/>
          <w:lang w:val="kk-KZ"/>
        </w:rPr>
      </w:pPr>
    </w:p>
    <w:p w14:paraId="741B3D3A"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Шағын топтағы коммуникация. Әрбір индивидуум талқылауға қатыса алады. Оны естуі мүмкін, басқалармен өзара әрекеттесуі мүмкін. Егер топта 10-12 адамнан көп болса, өзара әрекеттесу күрделенеді.</w:t>
      </w:r>
    </w:p>
    <w:p w14:paraId="5408C0CC" w14:textId="77777777" w:rsidR="00E45375" w:rsidRPr="00E2579E" w:rsidRDefault="00E45375" w:rsidP="00E2579E">
      <w:pPr>
        <w:spacing w:after="0" w:line="240" w:lineRule="auto"/>
        <w:rPr>
          <w:rFonts w:ascii="Times New Roman" w:hAnsi="Times New Roman" w:cs="Times New Roman"/>
          <w:sz w:val="24"/>
          <w:szCs w:val="24"/>
          <w:lang w:val="kk-KZ"/>
        </w:rPr>
      </w:pPr>
    </w:p>
    <w:p w14:paraId="6ED92D25"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Қоғамдық коммуникация. Ақпарат көзі аудиторияға хабар беретін сөз сөйлеуші болып табылады. Кері байланыс шектеулі. Коммуникацияның бұл типі жиналыстарда, баспасөз-конференцияларда пайда болады.</w:t>
      </w:r>
    </w:p>
    <w:p w14:paraId="1CA5D8E2" w14:textId="77777777" w:rsidR="00E45375" w:rsidRPr="00E2579E" w:rsidRDefault="00E45375" w:rsidP="00E2579E">
      <w:pPr>
        <w:spacing w:after="0" w:line="240" w:lineRule="auto"/>
        <w:rPr>
          <w:rFonts w:ascii="Times New Roman" w:hAnsi="Times New Roman" w:cs="Times New Roman"/>
          <w:sz w:val="24"/>
          <w:szCs w:val="24"/>
          <w:lang w:val="kk-KZ"/>
        </w:rPr>
      </w:pPr>
    </w:p>
    <w:p w14:paraId="217E1412"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lastRenderedPageBreak/>
        <w:t>Ішкі оперативтік коммуникация ұйым шегінде пайда болады және ұйым мақсатына жетуге бағытталған. Мұндай коммуникацияның мысалдары кәсіпорын бөлімдері арасындағы байланыс, басқа бөлімдерге ақпарат беретін бөлімдердің есептері болып табылады.</w:t>
      </w:r>
    </w:p>
    <w:p w14:paraId="7CD4B254" w14:textId="77777777" w:rsidR="00E45375" w:rsidRPr="00E2579E" w:rsidRDefault="00E45375" w:rsidP="00E2579E">
      <w:pPr>
        <w:spacing w:after="0" w:line="240" w:lineRule="auto"/>
        <w:rPr>
          <w:rFonts w:ascii="Times New Roman" w:hAnsi="Times New Roman" w:cs="Times New Roman"/>
          <w:sz w:val="24"/>
          <w:szCs w:val="24"/>
          <w:lang w:val="kk-KZ"/>
        </w:rPr>
      </w:pPr>
    </w:p>
    <w:p w14:paraId="06CA3EC6"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Сыртқы оперативтік коммуникация ұйымның өз мақсатына жетуді немесе ұйымаралық қызметті көрсетеді. Ол ұйым мен одан тыс бірлестіктер арасында жүзеге асады.</w:t>
      </w:r>
    </w:p>
    <w:p w14:paraId="17D6E7F5" w14:textId="77777777" w:rsidR="00E45375" w:rsidRPr="00E2579E" w:rsidRDefault="00E45375" w:rsidP="00E2579E">
      <w:pPr>
        <w:spacing w:after="0" w:line="240" w:lineRule="auto"/>
        <w:rPr>
          <w:rFonts w:ascii="Times New Roman" w:hAnsi="Times New Roman" w:cs="Times New Roman"/>
          <w:sz w:val="24"/>
          <w:szCs w:val="24"/>
          <w:lang w:val="kk-KZ"/>
        </w:rPr>
      </w:pPr>
    </w:p>
    <w:p w14:paraId="2A8D540F"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xml:space="preserve"> Тұлғалық коммуникация кездесу кезінде адамдар арасында ақпаратпен кездейсоқ алмасу ретінде анықталады.</w:t>
      </w:r>
    </w:p>
    <w:p w14:paraId="0ADE83D1" w14:textId="77777777" w:rsidR="00E45375" w:rsidRPr="00E2579E" w:rsidRDefault="00E45375" w:rsidP="00E2579E">
      <w:pPr>
        <w:spacing w:after="0" w:line="240" w:lineRule="auto"/>
        <w:rPr>
          <w:rFonts w:ascii="Times New Roman" w:hAnsi="Times New Roman" w:cs="Times New Roman"/>
          <w:sz w:val="24"/>
          <w:szCs w:val="24"/>
          <w:lang w:val="kk-KZ"/>
        </w:rPr>
      </w:pPr>
    </w:p>
    <w:p w14:paraId="15739D87"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Коммуникациялардың барлық түрлерін жүзеге асыру үшін кері байланыс маңызды орын алады. Ол ұйымда коммуникация желісі деп аталатын әртүрлі жолдармен жүзеге асырылуы мүмкін.</w:t>
      </w:r>
    </w:p>
    <w:p w14:paraId="0F6F0B27" w14:textId="77777777" w:rsidR="00E45375" w:rsidRPr="00E2579E" w:rsidRDefault="00E45375" w:rsidP="00E2579E">
      <w:pPr>
        <w:spacing w:after="0" w:line="240" w:lineRule="auto"/>
        <w:rPr>
          <w:rFonts w:ascii="Times New Roman" w:hAnsi="Times New Roman" w:cs="Times New Roman"/>
          <w:sz w:val="24"/>
          <w:szCs w:val="24"/>
          <w:lang w:val="kk-KZ"/>
        </w:rPr>
      </w:pPr>
    </w:p>
    <w:p w14:paraId="320B991B"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Коммуникация желілерінің әралуан түрлері бар:</w:t>
      </w:r>
    </w:p>
    <w:p w14:paraId="01FD74A8" w14:textId="77777777" w:rsidR="00E45375" w:rsidRPr="00E2579E" w:rsidRDefault="00E45375" w:rsidP="00E2579E">
      <w:pPr>
        <w:spacing w:after="0" w:line="240" w:lineRule="auto"/>
        <w:rPr>
          <w:rFonts w:ascii="Times New Roman" w:hAnsi="Times New Roman" w:cs="Times New Roman"/>
          <w:sz w:val="24"/>
          <w:szCs w:val="24"/>
          <w:lang w:val="kk-KZ"/>
        </w:rPr>
      </w:pPr>
    </w:p>
    <w:p w14:paraId="73710E52"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шеңбер;</w:t>
      </w:r>
    </w:p>
    <w:p w14:paraId="533F4FF5" w14:textId="77777777" w:rsidR="00E45375" w:rsidRPr="00E2579E" w:rsidRDefault="00E45375" w:rsidP="00E2579E">
      <w:pPr>
        <w:spacing w:after="0" w:line="240" w:lineRule="auto"/>
        <w:rPr>
          <w:rFonts w:ascii="Times New Roman" w:hAnsi="Times New Roman" w:cs="Times New Roman"/>
          <w:sz w:val="24"/>
          <w:szCs w:val="24"/>
          <w:lang w:val="kk-KZ"/>
        </w:rPr>
      </w:pPr>
    </w:p>
    <w:p w14:paraId="3EEB57A0"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доңғалақ (дөңгелек);</w:t>
      </w:r>
    </w:p>
    <w:p w14:paraId="658D64FF" w14:textId="77777777" w:rsidR="00E45375" w:rsidRPr="00E2579E" w:rsidRDefault="00E45375" w:rsidP="00E2579E">
      <w:pPr>
        <w:spacing w:after="0" w:line="240" w:lineRule="auto"/>
        <w:rPr>
          <w:rFonts w:ascii="Times New Roman" w:hAnsi="Times New Roman" w:cs="Times New Roman"/>
          <w:sz w:val="24"/>
          <w:szCs w:val="24"/>
          <w:lang w:val="kk-KZ"/>
        </w:rPr>
      </w:pPr>
    </w:p>
    <w:p w14:paraId="7C687C99"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көпарналы желі;</w:t>
      </w:r>
    </w:p>
    <w:p w14:paraId="4F810459" w14:textId="77777777" w:rsidR="00E45375" w:rsidRPr="00E2579E" w:rsidRDefault="00E45375" w:rsidP="00E2579E">
      <w:pPr>
        <w:spacing w:after="0" w:line="240" w:lineRule="auto"/>
        <w:rPr>
          <w:rFonts w:ascii="Times New Roman" w:hAnsi="Times New Roman" w:cs="Times New Roman"/>
          <w:sz w:val="24"/>
          <w:szCs w:val="24"/>
          <w:lang w:val="kk-KZ"/>
        </w:rPr>
      </w:pPr>
    </w:p>
    <w:p w14:paraId="2390B375"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 тізбек.</w:t>
      </w:r>
    </w:p>
    <w:p w14:paraId="01416347" w14:textId="77777777" w:rsidR="00E45375" w:rsidRPr="00E2579E" w:rsidRDefault="00E45375" w:rsidP="00E2579E">
      <w:pPr>
        <w:spacing w:after="0" w:line="240" w:lineRule="auto"/>
        <w:rPr>
          <w:rFonts w:ascii="Times New Roman" w:hAnsi="Times New Roman" w:cs="Times New Roman"/>
          <w:sz w:val="24"/>
          <w:szCs w:val="24"/>
          <w:lang w:val="kk-KZ"/>
        </w:rPr>
      </w:pPr>
    </w:p>
    <w:p w14:paraId="448A511E"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Шеңбер – коммуникация желісінің бұл түрі белсенді, көшбасшысыз, ұйымдастырылған, тұрақсыз болып табылады.</w:t>
      </w:r>
    </w:p>
    <w:p w14:paraId="0956B9D4" w14:textId="77777777" w:rsidR="00E45375" w:rsidRPr="00E2579E" w:rsidRDefault="00E45375" w:rsidP="00E2579E">
      <w:pPr>
        <w:spacing w:after="0" w:line="240" w:lineRule="auto"/>
        <w:rPr>
          <w:rFonts w:ascii="Times New Roman" w:hAnsi="Times New Roman" w:cs="Times New Roman"/>
          <w:sz w:val="24"/>
          <w:szCs w:val="24"/>
          <w:lang w:val="kk-KZ"/>
        </w:rPr>
      </w:pPr>
    </w:p>
    <w:p w14:paraId="5F23B55B" w14:textId="77777777" w:rsidR="00E45375"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Доңғалақ – коммуникация желісінің бұл түрінің белсенділігі азырақ, белгілі көшбасшысы бар, жақсы және тұрақты ұйымдасқан, аса реттелген.</w:t>
      </w:r>
    </w:p>
    <w:p w14:paraId="77F15EDD" w14:textId="77777777" w:rsidR="00E45375" w:rsidRPr="00E2579E" w:rsidRDefault="00E45375" w:rsidP="00E2579E">
      <w:pPr>
        <w:spacing w:after="0" w:line="240" w:lineRule="auto"/>
        <w:rPr>
          <w:rFonts w:ascii="Times New Roman" w:hAnsi="Times New Roman" w:cs="Times New Roman"/>
          <w:sz w:val="24"/>
          <w:szCs w:val="24"/>
          <w:lang w:val="kk-KZ"/>
        </w:rPr>
      </w:pPr>
    </w:p>
    <w:p w14:paraId="688EA7F7" w14:textId="01D13954" w:rsidR="00B32588" w:rsidRPr="00E2579E" w:rsidRDefault="00E45375" w:rsidP="00E2579E">
      <w:pPr>
        <w:spacing w:after="0" w:line="240" w:lineRule="auto"/>
        <w:rPr>
          <w:rFonts w:ascii="Times New Roman" w:hAnsi="Times New Roman" w:cs="Times New Roman"/>
          <w:sz w:val="24"/>
          <w:szCs w:val="24"/>
          <w:lang w:val="kk-KZ"/>
        </w:rPr>
      </w:pPr>
      <w:r w:rsidRPr="00E2579E">
        <w:rPr>
          <w:rFonts w:ascii="Times New Roman" w:hAnsi="Times New Roman" w:cs="Times New Roman"/>
          <w:sz w:val="24"/>
          <w:szCs w:val="24"/>
          <w:lang w:val="kk-KZ"/>
        </w:rPr>
        <w:t>Көпарналы желі – доңғалақ сияқты, бірақ бағыныштылар арасында байланысы бар</w:t>
      </w:r>
    </w:p>
    <w:p w14:paraId="272E726B" w14:textId="77777777" w:rsidR="00B32588" w:rsidRDefault="00B32588" w:rsidP="00B32588">
      <w:pPr>
        <w:rPr>
          <w:rFonts w:ascii="Times New Roman" w:hAnsi="Times New Roman" w:cs="Times New Roman"/>
          <w:b/>
          <w:bCs/>
          <w:sz w:val="24"/>
          <w:szCs w:val="24"/>
          <w:lang w:val="kk-KZ"/>
        </w:rPr>
      </w:pPr>
      <w:bookmarkStart w:id="1" w:name="_Hlk153733325"/>
      <w:r>
        <w:rPr>
          <w:rFonts w:ascii="Times New Roman" w:hAnsi="Times New Roman" w:cs="Times New Roman"/>
          <w:b/>
          <w:bCs/>
          <w:sz w:val="24"/>
          <w:szCs w:val="24"/>
          <w:lang w:val="kk-KZ"/>
        </w:rPr>
        <w:t>Негізгі әдебиеттер:</w:t>
      </w:r>
    </w:p>
    <w:p w14:paraId="3BE832B7" w14:textId="77777777" w:rsidR="00B32588" w:rsidRDefault="00B32588" w:rsidP="00B32588">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55EE57AB" w14:textId="77777777" w:rsidR="00B32588" w:rsidRDefault="00B32588" w:rsidP="00B32588">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33A61603" w14:textId="77777777" w:rsidR="00B32588" w:rsidRDefault="00B32588" w:rsidP="00B32588">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fldChar w:fldCharType="end"/>
      </w:r>
    </w:p>
    <w:p w14:paraId="05A7313B" w14:textId="77777777" w:rsidR="00B32588" w:rsidRDefault="00B32588" w:rsidP="00B32588">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7A186A7D" w14:textId="77777777" w:rsidR="00B32588" w:rsidRDefault="00B32588" w:rsidP="00B32588">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15BA373F" w14:textId="77777777" w:rsidR="00B32588" w:rsidRDefault="00B32588" w:rsidP="00B32588">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23E62CDA" w14:textId="77777777" w:rsidR="00B32588" w:rsidRDefault="00B32588" w:rsidP="00B32588">
      <w:pPr>
        <w:numPr>
          <w:ilvl w:val="0"/>
          <w:numId w:val="1"/>
        </w:numPr>
        <w:spacing w:after="0" w:line="240" w:lineRule="auto"/>
        <w:ind w:left="0" w:firstLine="0"/>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r>
        <w:rPr>
          <w:lang w:val="kk-KZ"/>
        </w:rPr>
        <w:t xml:space="preserve"> </w:t>
      </w:r>
      <w:r>
        <w:rPr>
          <w:rFonts w:ascii="Times New Roman" w:hAnsi="Times New Roman" w:cs="Times New Roman"/>
          <w:sz w:val="24"/>
          <w:szCs w:val="24"/>
          <w:lang w:val="kk-KZ"/>
        </w:rPr>
        <w:t>https://adilet.zan.kz/kaz/docs/U2100000639</w:t>
      </w:r>
    </w:p>
    <w:p w14:paraId="50536D2D" w14:textId="77777777" w:rsidR="00B32588" w:rsidRDefault="00B32588" w:rsidP="00B32588">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lastRenderedPageBreak/>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lang w:val="kk-KZ"/>
        </w:rPr>
        <w:t xml:space="preserve"> -</w:t>
      </w:r>
      <w:r>
        <w:rPr>
          <w:rFonts w:ascii="Times New Roman" w:hAnsi="Times New Roman" w:cs="Times New Roman"/>
          <w:color w:val="000000" w:themeColor="text1"/>
          <w:kern w:val="0"/>
          <w:sz w:val="24"/>
          <w:szCs w:val="24"/>
          <w:lang w:val="kk-KZ"/>
          <w14:ligatures w14:val="none"/>
        </w:rPr>
        <w:t>https://www.google.com/search?q</w:t>
      </w:r>
    </w:p>
    <w:p w14:paraId="2B904A37" w14:textId="77777777" w:rsidR="00B32588" w:rsidRDefault="00B32588" w:rsidP="00B32588">
      <w:pPr>
        <w:pStyle w:val="a4"/>
        <w:numPr>
          <w:ilvl w:val="0"/>
          <w:numId w:val="1"/>
        </w:num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Басенко В. П., Жуков Б. М., Романов А. А.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- 384</w:t>
      </w:r>
      <w:r>
        <w:rPr>
          <w:rFonts w:ascii="Times New Roman" w:hAnsi="Times New Roman" w:cs="Times New Roman"/>
          <w:color w:val="000000"/>
          <w:sz w:val="24"/>
          <w:szCs w:val="24"/>
          <w:shd w:val="clear" w:color="auto" w:fill="FFFFFF"/>
        </w:rPr>
        <w:t> с.</w:t>
      </w:r>
      <w:r>
        <w:rPr>
          <w:rFonts w:ascii="Times New Roman" w:hAnsi="Times New Roman" w:cs="Times New Roman"/>
          <w:color w:val="263238"/>
          <w:sz w:val="24"/>
          <w:szCs w:val="24"/>
          <w:shd w:val="clear" w:color="auto" w:fill="FFFFFF"/>
        </w:rPr>
        <w:t xml:space="preserve"> </w:t>
      </w:r>
      <w:r>
        <w:rPr>
          <w:rFonts w:ascii="Times New Roman" w:hAnsi="Times New Roman" w:cs="Times New Roman"/>
          <w:color w:val="000000" w:themeColor="text1"/>
          <w:sz w:val="24"/>
          <w:szCs w:val="24"/>
          <w:shd w:val="clear" w:color="auto" w:fill="FFFFFF"/>
        </w:rPr>
        <w:t>URL: https://www.iprbookshop.ru/10281.html</w:t>
      </w:r>
    </w:p>
    <w:p w14:paraId="597BE4EA" w14:textId="77777777" w:rsidR="00B32588" w:rsidRDefault="00B32588" w:rsidP="00B32588">
      <w:pPr>
        <w:pStyle w:val="a4"/>
        <w:numPr>
          <w:ilvl w:val="0"/>
          <w:numId w:val="1"/>
        </w:numPr>
        <w:spacing w:after="0" w:line="240"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Валишин Е.Н., Камнева Е.В. Управление персоналом организации-М.: Прометей, 2021-330 с.</w:t>
      </w:r>
      <w:r>
        <w:rPr>
          <w:rFonts w:ascii="Times New Roman" w:hAnsi="Times New Roman" w:cs="Times New Roman"/>
          <w:sz w:val="24"/>
          <w:szCs w:val="24"/>
          <w:lang w:val="kk-KZ"/>
        </w:rPr>
        <w:t xml:space="preserve"> </w:t>
      </w:r>
      <w:hyperlink r:id="rId5" w:tgtFrame="_blank" w:tooltip="https://www.studentlibrary.ru/book/ISBN9785001721994.html" w:history="1">
        <w:r>
          <w:rPr>
            <w:rStyle w:val="a3"/>
            <w:rFonts w:ascii="Times New Roman" w:hAnsi="Times New Roman" w:cs="Times New Roman"/>
            <w:color w:val="000000" w:themeColor="text1"/>
            <w:sz w:val="24"/>
            <w:szCs w:val="24"/>
            <w:shd w:val="clear" w:color="auto" w:fill="FFFFFF"/>
          </w:rPr>
          <w:t>https://www.studentlibrary.ru/book/ISBN9785001721994.html </w:t>
        </w:r>
      </w:hyperlink>
    </w:p>
    <w:p w14:paraId="0109C30C" w14:textId="77777777" w:rsidR="00B32588" w:rsidRDefault="00B32588" w:rsidP="00B32588">
      <w:pPr>
        <w:pStyle w:val="a4"/>
        <w:numPr>
          <w:ilvl w:val="0"/>
          <w:numId w:val="1"/>
        </w:num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shd w:val="clear" w:color="auto" w:fill="FFFFFF"/>
        </w:rPr>
        <w:t>Евченко О. С.</w:t>
      </w:r>
      <w:r>
        <w:rPr>
          <w:rFonts w:ascii="Times New Roman" w:hAnsi="Times New Roman" w:cs="Times New Roman"/>
          <w:color w:val="000000" w:themeColor="text1"/>
          <w:sz w:val="24"/>
          <w:szCs w:val="24"/>
          <w:shd w:val="clear" w:color="auto" w:fill="FFFFFF"/>
          <w:lang w:val="kk-KZ"/>
        </w:rPr>
        <w:t xml:space="preserve"> Основы корпоративной культуры-Тольяттинский государственный университет, 2022-190 с.</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h</w:t>
      </w:r>
      <w:r>
        <w:rPr>
          <w:rFonts w:ascii="Times New Roman" w:hAnsi="Times New Roman" w:cs="Times New Roman"/>
          <w:color w:val="000000" w:themeColor="text1"/>
          <w:sz w:val="24"/>
          <w:szCs w:val="24"/>
          <w:shd w:val="clear" w:color="auto" w:fill="FFFFFF"/>
          <w:lang w:val="kk-KZ"/>
        </w:rPr>
        <w:t>ttps://dspace.tltsu.ru/bitstream/123456789/25337/1/EvchenkoOS_1-43-20_Z.pdf</w:t>
      </w:r>
    </w:p>
    <w:p w14:paraId="6E8C5542" w14:textId="77777777" w:rsidR="00B32588" w:rsidRDefault="00B32588" w:rsidP="00B32588">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Згонник Л.В.</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color w:val="555555"/>
          <w:sz w:val="24"/>
          <w:szCs w:val="24"/>
        </w:rPr>
        <w:t xml:space="preserve"> </w:t>
      </w:r>
      <w:r>
        <w:rPr>
          <w:rFonts w:ascii="Times New Roman" w:hAnsi="Times New Roman" w:cs="Times New Roman"/>
          <w:color w:val="000000" w:themeColor="text1"/>
          <w:sz w:val="24"/>
          <w:szCs w:val="24"/>
        </w:rPr>
        <w:t xml:space="preserve">URL: </w:t>
      </w:r>
      <w:r>
        <w:rPr>
          <w:rFonts w:ascii="Times New Roman" w:hAnsi="Times New Roman" w:cs="Times New Roman"/>
          <w:color w:val="000000" w:themeColor="text1"/>
          <w:sz w:val="24"/>
          <w:szCs w:val="24"/>
          <w:lang w:val="en-US"/>
        </w:rPr>
        <w:t>h</w:t>
      </w:r>
      <w:r>
        <w:rPr>
          <w:rFonts w:ascii="Times New Roman" w:hAnsi="Times New Roman" w:cs="Times New Roman"/>
          <w:color w:val="000000" w:themeColor="text1"/>
          <w:sz w:val="24"/>
          <w:szCs w:val="24"/>
        </w:rPr>
        <w:t>ttps://biblioclub.ru/index.php?page=book&amp;id=684510</w:t>
      </w:r>
    </w:p>
    <w:p w14:paraId="18AFC422" w14:textId="77777777" w:rsidR="00B32588" w:rsidRDefault="00B32588" w:rsidP="00B32588">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sz w:val="24"/>
          <w:szCs w:val="24"/>
          <w:lang w:val="kk-KZ"/>
        </w:rPr>
        <w:t>Камнева Е.В., Полевая М.В., Жигун Л.А.Профилактика девиантного экономического поведения - М.: Прометей, 2022-190 с.</w:t>
      </w:r>
      <w:r>
        <w:rPr>
          <w:rFonts w:ascii="Times New Roman" w:hAnsi="Times New Roman" w:cs="Times New Roman"/>
          <w:color w:val="000000"/>
          <w:sz w:val="24"/>
          <w:szCs w:val="24"/>
          <w:shd w:val="clear" w:color="auto" w:fill="FFFFFF"/>
          <w:lang w:val="kk-KZ"/>
        </w:rPr>
        <w:t>https://www.combook.ru/product/12181561/</w:t>
      </w:r>
    </w:p>
    <w:p w14:paraId="2A0414CF" w14:textId="77777777" w:rsidR="00B32588" w:rsidRDefault="00B32588" w:rsidP="00B32588">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Литвинюк А.А., Лукашевич В.В., Карпенко Е.З. Управление персоналом -М.: Юрайт, 2023-461 с.URL: </w:t>
      </w:r>
      <w:r>
        <w:fldChar w:fldCharType="begin"/>
      </w:r>
      <w:r>
        <w:instrText>HYPERLINK "https://vk.com/away.php?to=https%3A%2F%2Furait.ru%2Fbcode%2F510735&amp;cc_key=" \t "_blank"</w:instrText>
      </w:r>
      <w:r>
        <w:fldChar w:fldCharType="separate"/>
      </w:r>
      <w:r>
        <w:rPr>
          <w:rStyle w:val="a3"/>
          <w:rFonts w:ascii="Times New Roman" w:hAnsi="Times New Roman" w:cs="Times New Roman"/>
          <w:sz w:val="24"/>
          <w:szCs w:val="24"/>
          <w:shd w:val="clear" w:color="auto" w:fill="FFFFFF"/>
          <w:lang w:val="kk-KZ"/>
        </w:rPr>
        <w:t>https://urait.ru/bcode/510735</w:t>
      </w:r>
      <w:r>
        <w:rPr>
          <w:rStyle w:val="a3"/>
          <w:rFonts w:ascii="Times New Roman" w:hAnsi="Times New Roman" w:cs="Times New Roman"/>
          <w:sz w:val="24"/>
          <w:szCs w:val="24"/>
          <w:shd w:val="clear" w:color="auto" w:fill="FFFFFF"/>
          <w:lang w:val="kk-KZ"/>
        </w:rPr>
        <w:fldChar w:fldCharType="end"/>
      </w:r>
      <w:r>
        <w:rPr>
          <w:rFonts w:ascii="Times New Roman" w:hAnsi="Times New Roman" w:cs="Times New Roman"/>
          <w:sz w:val="24"/>
          <w:szCs w:val="24"/>
          <w:shd w:val="clear" w:color="auto" w:fill="FFFFFF"/>
          <w:lang w:val="kk-KZ"/>
        </w:rPr>
        <w:t> </w:t>
      </w:r>
    </w:p>
    <w:p w14:paraId="799F1579" w14:textId="77777777" w:rsidR="00B32588" w:rsidRDefault="00B32588" w:rsidP="00B32588">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Михненко П.А. Теория организации и организационное поведение-М.: Синергия, 2019-192 с. https://ibooks.ru/products/366708?category_id=11974</w:t>
      </w:r>
    </w:p>
    <w:p w14:paraId="6707BFB6" w14:textId="77777777" w:rsidR="00B32588" w:rsidRDefault="00B32588" w:rsidP="00B32588">
      <w:pPr>
        <w:pStyle w:val="a4"/>
        <w:numPr>
          <w:ilvl w:val="0"/>
          <w:numId w:val="1"/>
        </w:numPr>
        <w:spacing w:after="0" w:line="24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bdr w:val="single" w:sz="2" w:space="0" w:color="E5E7EB" w:frame="1"/>
          <w:shd w:val="clear" w:color="auto" w:fill="FFFFFF"/>
        </w:rPr>
        <w:t>Мкртычян</w:t>
      </w:r>
      <w:proofErr w:type="spellEnd"/>
      <w:r>
        <w:rPr>
          <w:rFonts w:ascii="Times New Roman" w:hAnsi="Times New Roman" w:cs="Times New Roman"/>
          <w:color w:val="000000"/>
          <w:sz w:val="24"/>
          <w:szCs w:val="24"/>
          <w:bdr w:val="single" w:sz="2" w:space="0" w:color="E5E7EB" w:frame="1"/>
          <w:shd w:val="clear" w:color="auto" w:fill="FFFFFF"/>
        </w:rPr>
        <w:t>, Г. А. </w:t>
      </w:r>
      <w:r>
        <w:rPr>
          <w:rFonts w:ascii="Times New Roman" w:hAnsi="Times New Roman" w:cs="Times New Roman"/>
          <w:color w:val="000000"/>
          <w:sz w:val="24"/>
          <w:szCs w:val="24"/>
          <w:shd w:val="clear" w:color="auto" w:fill="FFFFFF"/>
        </w:rPr>
        <w:t> 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Юрайт</w:t>
      </w:r>
      <w:proofErr w:type="spellEnd"/>
      <w:r>
        <w:rPr>
          <w:rFonts w:ascii="Times New Roman" w:hAnsi="Times New Roman" w:cs="Times New Roman"/>
          <w:color w:val="000000"/>
          <w:sz w:val="24"/>
          <w:szCs w:val="24"/>
          <w:shd w:val="clear" w:color="auto" w:fill="FFFFFF"/>
        </w:rPr>
        <w:t>, 2023.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299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https://urait.ru/book/organizacionnoe-povedenie-533669</w:t>
      </w:r>
    </w:p>
    <w:p w14:paraId="2F529397" w14:textId="77777777" w:rsidR="00B32588" w:rsidRDefault="00B32588" w:rsidP="00B32588">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Набоков В.И. Организационная культура-</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https://znanium.ru/catalog/document?id=421663</w:t>
      </w:r>
    </w:p>
    <w:p w14:paraId="0DF4E5F8" w14:textId="77777777" w:rsidR="00B32588" w:rsidRDefault="00B32588" w:rsidP="00B32588">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shd w:val="clear" w:color="auto" w:fill="FFFFFF"/>
          <w:lang w:val="kk-KZ"/>
        </w:rPr>
        <w:t>Семенов А.К., Набоков В.И.</w:t>
      </w:r>
      <w:r>
        <w:rPr>
          <w:rFonts w:ascii="Times New Roman" w:hAnsi="Times New Roman" w:cs="Times New Roman"/>
          <w:color w:val="000000"/>
          <w:sz w:val="24"/>
          <w:szCs w:val="24"/>
          <w:shd w:val="clear" w:color="auto" w:fill="FFFFFF"/>
        </w:rPr>
        <w:t xml:space="preserve"> 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1</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- 272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hyperlink r:id="rId6" w:history="1">
        <w:r>
          <w:rPr>
            <w:rStyle w:val="a3"/>
            <w:rFonts w:ascii="Times New Roman" w:hAnsi="Times New Roman" w:cs="Times New Roman"/>
            <w:sz w:val="24"/>
            <w:szCs w:val="24"/>
            <w:shd w:val="clear" w:color="auto" w:fill="FFFFFF"/>
          </w:rPr>
          <w:t>https://biblioclub.ru/index.php?page=book_red&amp;id=621937</w:t>
        </w:r>
      </w:hyperlink>
    </w:p>
    <w:p w14:paraId="072713F8" w14:textId="77777777" w:rsidR="00B32588" w:rsidRDefault="00B32588" w:rsidP="00B32588">
      <w:pPr>
        <w:pStyle w:val="a4"/>
        <w:numPr>
          <w:ilvl w:val="0"/>
          <w:numId w:val="1"/>
        </w:num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Стивен П. Роббинс, Тимати А. Джадж </w:t>
      </w:r>
    </w:p>
    <w:p w14:paraId="0135BF67" w14:textId="77777777" w:rsidR="00B32588" w:rsidRDefault="00B32588" w:rsidP="00B32588">
      <w:pPr>
        <w:pStyle w:val="a4"/>
        <w:spacing w:after="0" w:line="240" w:lineRule="auto"/>
        <w:ind w:left="360"/>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2019 - 400 б.-</w:t>
      </w:r>
      <w:r>
        <w:rPr>
          <w:lang w:val="kk-KZ"/>
        </w:rPr>
        <w:t xml:space="preserve"> </w:t>
      </w:r>
      <w:r>
        <w:rPr>
          <w:rFonts w:ascii="Times New Roman" w:hAnsi="Times New Roman" w:cs="Times New Roman"/>
          <w:kern w:val="0"/>
          <w:sz w:val="24"/>
          <w:szCs w:val="24"/>
          <w:lang w:val="kk-KZ"/>
          <w14:ligatures w14:val="none"/>
        </w:rPr>
        <w:t>https://openu.kz/kz/book/uyymdyq-minez-qulyq-negizderi-14-basylym</w:t>
      </w:r>
    </w:p>
    <w:p w14:paraId="05FC8FA3" w14:textId="77777777" w:rsidR="00B32588" w:rsidRDefault="00B32588" w:rsidP="00B32588">
      <w:pPr>
        <w:spacing w:after="0" w:line="240" w:lineRule="auto"/>
        <w:rPr>
          <w:rFonts w:ascii="Times New Roman" w:hAnsi="Times New Roman" w:cs="Times New Roman"/>
          <w:color w:val="000000"/>
          <w:sz w:val="24"/>
          <w:szCs w:val="24"/>
          <w:shd w:val="clear" w:color="auto" w:fill="FFFFFF"/>
          <w:lang w:val="kk-KZ"/>
        </w:rPr>
      </w:pPr>
    </w:p>
    <w:p w14:paraId="451F230D" w14:textId="77777777" w:rsidR="00B32588" w:rsidRDefault="00B32588" w:rsidP="00B32588">
      <w:pPr>
        <w:spacing w:after="0" w:line="240" w:lineRule="auto"/>
        <w:rPr>
          <w:rFonts w:ascii="Times New Roman" w:hAnsi="Times New Roman" w:cs="Times New Roman"/>
          <w:color w:val="000000"/>
          <w:sz w:val="24"/>
          <w:szCs w:val="24"/>
          <w:shd w:val="clear" w:color="auto" w:fill="FFFFFF"/>
          <w:lang w:val="kk-KZ"/>
        </w:rPr>
      </w:pPr>
    </w:p>
    <w:p w14:paraId="56908FF5" w14:textId="77777777" w:rsidR="00B32588" w:rsidRDefault="00B32588" w:rsidP="00B32588">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themeColor="text1"/>
          <w:sz w:val="24"/>
          <w:szCs w:val="24"/>
          <w:shd w:val="clear" w:color="auto" w:fill="FFFFFF"/>
        </w:rPr>
        <w:t xml:space="preserve">Филимонова И. В., Баландина О. В., </w:t>
      </w:r>
      <w:proofErr w:type="spellStart"/>
      <w:r>
        <w:rPr>
          <w:rFonts w:ascii="Times New Roman" w:hAnsi="Times New Roman" w:cs="Times New Roman"/>
          <w:color w:val="000000" w:themeColor="text1"/>
          <w:sz w:val="24"/>
          <w:szCs w:val="24"/>
          <w:shd w:val="clear" w:color="auto" w:fill="FFFFFF"/>
        </w:rPr>
        <w:t>Вешкурова</w:t>
      </w:r>
      <w:proofErr w:type="spellEnd"/>
      <w:r>
        <w:rPr>
          <w:rFonts w:ascii="Times New Roman" w:hAnsi="Times New Roman" w:cs="Times New Roman"/>
          <w:color w:val="000000" w:themeColor="text1"/>
          <w:sz w:val="24"/>
          <w:szCs w:val="24"/>
          <w:shd w:val="clear" w:color="auto" w:fill="FFFFFF"/>
        </w:rPr>
        <w:t xml:space="preserve"> А. Б.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-М.: Прометей, </w:t>
      </w:r>
      <w:r>
        <w:rPr>
          <w:rFonts w:ascii="Times New Roman" w:hAnsi="Times New Roman" w:cs="Times New Roman"/>
          <w:color w:val="000000" w:themeColor="text1"/>
          <w:sz w:val="24"/>
          <w:szCs w:val="24"/>
          <w:u w:val="single"/>
          <w:shd w:val="clear" w:color="auto" w:fill="FFFFFF"/>
          <w:lang w:val="kk-KZ"/>
        </w:rPr>
        <w:t>2023-498</w:t>
      </w:r>
      <w:r>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с.</w:t>
      </w:r>
    </w:p>
    <w:p w14:paraId="02EF899E" w14:textId="77777777" w:rsidR="00B32588" w:rsidRDefault="00B32588" w:rsidP="00B32588">
      <w:pPr>
        <w:rPr>
          <w:rFonts w:ascii="Times New Roman" w:hAnsi="Times New Roman" w:cs="Times New Roman"/>
          <w:color w:val="000000"/>
          <w:sz w:val="24"/>
          <w:szCs w:val="24"/>
          <w:shd w:val="clear" w:color="auto" w:fill="FFFFFF"/>
          <w:lang w:val="kk-KZ"/>
        </w:rPr>
      </w:pPr>
    </w:p>
    <w:p w14:paraId="3A7F1D2F" w14:textId="77777777" w:rsidR="00B32588" w:rsidRDefault="00B32588" w:rsidP="00B32588">
      <w:pPr>
        <w:rPr>
          <w:rFonts w:ascii="Times New Roman" w:hAnsi="Times New Roman" w:cs="Times New Roman"/>
          <w:b/>
          <w:bCs/>
          <w:color w:val="000000"/>
          <w:sz w:val="24"/>
          <w:szCs w:val="24"/>
          <w:shd w:val="clear" w:color="auto" w:fill="FFFFFF"/>
          <w:lang w:val="kk-KZ"/>
        </w:rPr>
      </w:pPr>
      <w:r>
        <w:rPr>
          <w:rFonts w:ascii="Times New Roman" w:hAnsi="Times New Roman" w:cs="Times New Roman"/>
          <w:b/>
          <w:bCs/>
          <w:color w:val="000000"/>
          <w:sz w:val="24"/>
          <w:szCs w:val="24"/>
          <w:shd w:val="clear" w:color="auto" w:fill="FFFFFF"/>
          <w:lang w:val="kk-KZ"/>
        </w:rPr>
        <w:t>Қосымша әдебиеттер:</w:t>
      </w:r>
    </w:p>
    <w:p w14:paraId="398F630D" w14:textId="77777777" w:rsidR="00B32588" w:rsidRDefault="00B32588" w:rsidP="00B32588">
      <w:pPr>
        <w:tabs>
          <w:tab w:val="left" w:pos="0"/>
          <w:tab w:val="left" w:pos="39"/>
        </w:tabs>
        <w:autoSpaceDE w:val="0"/>
        <w:autoSpaceDN w:val="0"/>
        <w:adjustRightInd w:val="0"/>
        <w:spacing w:line="240" w:lineRule="auto"/>
        <w:contextualSpacing/>
        <w:rPr>
          <w:rFonts w:ascii="Times New Roman" w:hAnsi="Times New Roman" w:cs="Times New Roman"/>
          <w:color w:val="000000" w:themeColor="text1"/>
          <w:kern w:val="0"/>
          <w:sz w:val="24"/>
          <w:szCs w:val="24"/>
          <w:lang w:val="kk-KZ"/>
          <w14:ligatures w14:val="none"/>
        </w:rPr>
      </w:pPr>
      <w:r>
        <w:rPr>
          <w:rFonts w:ascii="Times New Roman" w:eastAsia="Times New Roman" w:hAnsi="Times New Roman" w:cs="Times New Roman"/>
          <w:color w:val="000000" w:themeColor="text1"/>
          <w:spacing w:val="2"/>
          <w:kern w:val="0"/>
          <w:sz w:val="24"/>
          <w:szCs w:val="24"/>
          <w:lang w:val="kk-KZ"/>
          <w14:ligatures w14:val="none"/>
        </w:rPr>
        <w:t>1.Жолдыбалина А.С. Сараптамалық талдау орталықтары: заманауи саясат сардарлары-Нұр-Сұлтан, 2019-248 б.</w:t>
      </w:r>
    </w:p>
    <w:p w14:paraId="4CD7C56F" w14:textId="77777777" w:rsidR="00B32588" w:rsidRDefault="00B32588" w:rsidP="00B32588">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t>2.</w:t>
      </w:r>
      <w:proofErr w:type="spellStart"/>
      <w:r>
        <w:rPr>
          <w:rFonts w:ascii="Times New Roman" w:eastAsia="Times New Roman" w:hAnsi="Times New Roman" w:cs="Times New Roman"/>
          <w:color w:val="000000"/>
          <w:kern w:val="0"/>
          <w:sz w:val="24"/>
          <w:szCs w:val="24"/>
          <w14:ligatures w14:val="none"/>
        </w:rPr>
        <w:t>Кибанов</w:t>
      </w:r>
      <w:proofErr w:type="spellEnd"/>
      <w:r>
        <w:rPr>
          <w:rFonts w:ascii="Times New Roman" w:eastAsia="Times New Roman" w:hAnsi="Times New Roman" w:cs="Times New Roman"/>
          <w:color w:val="000000"/>
          <w:kern w:val="0"/>
          <w:sz w:val="24"/>
          <w:szCs w:val="24"/>
          <w14:ligatures w14:val="none"/>
        </w:rPr>
        <w:t xml:space="preserve"> А. Я., Ивановская Л. В. Кадровая политика и стратегия управления персоналом </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64 с.</w:t>
      </w:r>
    </w:p>
    <w:p w14:paraId="0CBE19C1" w14:textId="77777777" w:rsidR="00B32588" w:rsidRDefault="00B32588" w:rsidP="00B32588">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t>3.</w:t>
      </w:r>
      <w:r>
        <w:rPr>
          <w:rFonts w:ascii="Times New Roman" w:eastAsia="Times New Roman" w:hAnsi="Times New Roman" w:cs="Times New Roman"/>
          <w:color w:val="000000"/>
          <w:kern w:val="0"/>
          <w:sz w:val="24"/>
          <w:szCs w:val="24"/>
          <w14:ligatures w14:val="none"/>
        </w:rPr>
        <w:t>Кузина И.Г., Панфилова А.О. Социология управления персоналом</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160 с.</w:t>
      </w:r>
    </w:p>
    <w:p w14:paraId="73EEC033" w14:textId="77777777" w:rsidR="00B32588" w:rsidRDefault="00B32588" w:rsidP="00B32588">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hAnsi="Times New Roman" w:cs="Times New Roman"/>
          <w:kern w:val="0"/>
          <w:sz w:val="24"/>
          <w:szCs w:val="24"/>
          <w:lang w:val="kk-KZ"/>
          <w14:ligatures w14:val="none"/>
        </w:rPr>
        <w:t>4.</w:t>
      </w:r>
      <w:proofErr w:type="spellStart"/>
      <w:r>
        <w:rPr>
          <w:rFonts w:ascii="Times New Roman" w:hAnsi="Times New Roman" w:cs="Times New Roman"/>
          <w:kern w:val="0"/>
          <w:sz w:val="24"/>
          <w:szCs w:val="24"/>
          <w14:ligatures w14:val="none"/>
        </w:rPr>
        <w:t>Нұртазин</w:t>
      </w:r>
      <w:proofErr w:type="spellEnd"/>
      <w:r>
        <w:rPr>
          <w:rFonts w:ascii="Times New Roman" w:hAnsi="Times New Roman" w:cs="Times New Roman"/>
          <w:kern w:val="0"/>
          <w:sz w:val="24"/>
          <w:szCs w:val="24"/>
          <w14:ligatures w14:val="none"/>
        </w:rPr>
        <w:t xml:space="preserve"> М.С. </w:t>
      </w:r>
      <w:proofErr w:type="spellStart"/>
      <w:r>
        <w:rPr>
          <w:rFonts w:ascii="Times New Roman" w:hAnsi="Times New Roman" w:cs="Times New Roman"/>
          <w:kern w:val="0"/>
          <w:sz w:val="24"/>
          <w:szCs w:val="24"/>
          <w14:ligatures w14:val="none"/>
        </w:rPr>
        <w:t>Қазақстандағы</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жергілікті</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басқару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және</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қызмет</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жүйелері</w:t>
      </w:r>
      <w:proofErr w:type="spellEnd"/>
      <w:r>
        <w:rPr>
          <w:rFonts w:ascii="Times New Roman" w:hAnsi="Times New Roman" w:cs="Times New Roman"/>
          <w:kern w:val="0"/>
          <w:sz w:val="24"/>
          <w:szCs w:val="24"/>
          <w14:ligatures w14:val="none"/>
        </w:rPr>
        <w:t xml:space="preserve"> : </w:t>
      </w:r>
      <w:proofErr w:type="spellStart"/>
      <w:r>
        <w:rPr>
          <w:rFonts w:ascii="Times New Roman" w:hAnsi="Times New Roman" w:cs="Times New Roman"/>
          <w:kern w:val="0"/>
          <w:sz w:val="24"/>
          <w:szCs w:val="24"/>
          <w14:ligatures w14:val="none"/>
        </w:rPr>
        <w:t>оқу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құралы</w:t>
      </w:r>
      <w:proofErr w:type="spellEnd"/>
      <w:r>
        <w:rPr>
          <w:rFonts w:ascii="Times New Roman" w:hAnsi="Times New Roman" w:cs="Times New Roman"/>
          <w:kern w:val="0"/>
          <w:sz w:val="24"/>
          <w:szCs w:val="24"/>
          <w14:ligatures w14:val="none"/>
        </w:rPr>
        <w:t>.-Алматы : Бастау, 201</w:t>
      </w:r>
      <w:r>
        <w:rPr>
          <w:rFonts w:ascii="Times New Roman" w:hAnsi="Times New Roman" w:cs="Times New Roman"/>
          <w:kern w:val="0"/>
          <w:sz w:val="24"/>
          <w:szCs w:val="24"/>
          <w:lang w:val="kk-KZ"/>
          <w14:ligatures w14:val="none"/>
        </w:rPr>
        <w:t>8</w:t>
      </w:r>
      <w:r>
        <w:rPr>
          <w:rFonts w:ascii="Times New Roman" w:hAnsi="Times New Roman" w:cs="Times New Roman"/>
          <w:kern w:val="0"/>
          <w:sz w:val="24"/>
          <w:szCs w:val="24"/>
          <w14:ligatures w14:val="none"/>
        </w:rPr>
        <w:t>.-256 б.</w:t>
      </w:r>
    </w:p>
    <w:p w14:paraId="2950627C" w14:textId="77777777" w:rsidR="00B32588" w:rsidRDefault="00B32588" w:rsidP="00B32588">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5.Одегов Ю.Г., Кармашов С.А., Лабаджян М.Г. Кадровая политика и кадровое планирование -М.: Юрайт, 2020-202 с.</w:t>
      </w:r>
    </w:p>
    <w:p w14:paraId="0BDEEF90" w14:textId="77777777" w:rsidR="00B32588" w:rsidRDefault="00B32588" w:rsidP="00B3258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6. Оксфорд  экономика сөздігі  = A Dictionary of Economics (Oxford Quick Reference) : сөздік  -Алматы : "Ұлттық аударма бюросы" ҚҚ, 2019 - 606 б.</w:t>
      </w:r>
    </w:p>
    <w:p w14:paraId="029929DA" w14:textId="77777777" w:rsidR="00B32588" w:rsidRDefault="00B32588" w:rsidP="00B3258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7.Уилтон, Ник. HR-менеджментке кіріспе = An Introduction to Human Resource Management - Алматы: "Ұлттық аударма бюросы" ҚҚ, 2019. — 531 б.</w:t>
      </w:r>
    </w:p>
    <w:p w14:paraId="48E74F0F" w14:textId="77777777" w:rsidR="00B32588" w:rsidRDefault="00B32588" w:rsidP="00B3258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М. Коннолли, Л. Хармс, Д. Мэйдмент Әлеуметтік жұмыс: контексі мен практикасы  – Нұр-Сұлтан: "Ұлттық аударма бюросы ҚҚ, 2020 – 382 б.</w:t>
      </w:r>
    </w:p>
    <w:p w14:paraId="6CD0DB80" w14:textId="77777777" w:rsidR="00B32588" w:rsidRDefault="00B32588" w:rsidP="00B3258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lastRenderedPageBreak/>
        <w:t>9. Р. У. Гриффин Менеджмент = Management  - Астана: "Ұлттық аударма бюросы" ҚҚ, 2018 - 766 б.</w:t>
      </w:r>
    </w:p>
    <w:p w14:paraId="2381A14E" w14:textId="77777777" w:rsidR="00B32588" w:rsidRDefault="00B32588" w:rsidP="00B3258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F160514" w14:textId="77777777" w:rsidR="00B32588" w:rsidRDefault="00B32588" w:rsidP="00B3258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ACD9EA4" w14:textId="77777777" w:rsidR="00B32588" w:rsidRDefault="00B32588" w:rsidP="00B3258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12. О’Лири, Зина. Зерттеу жобасын жүргізу: негізгі нұсқаулық : монография - Алматы: "Ұлттық аударма бюросы" ҚҚ, 2020 - 470 б.</w:t>
      </w:r>
    </w:p>
    <w:p w14:paraId="4D4BD344" w14:textId="77777777" w:rsidR="00B32588" w:rsidRDefault="00B32588" w:rsidP="00B3258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13. Шваб, Клаус.Төртінші индустриялық революция  = The Fourth Industrial Revolution : [монография] - Астана: "Ұлттық аударма бюросы" ҚҚ, 2018- 198 б.</w:t>
      </w:r>
      <w:bookmarkEnd w:id="1"/>
    </w:p>
    <w:p w14:paraId="6B19D87E" w14:textId="77777777" w:rsidR="00B32588" w:rsidRDefault="00B32588">
      <w:pPr>
        <w:rPr>
          <w:lang w:val="kk-KZ"/>
        </w:rPr>
      </w:pPr>
    </w:p>
    <w:p w14:paraId="1D8935AB" w14:textId="77777777" w:rsidR="00675494" w:rsidRDefault="00675494" w:rsidP="00675494">
      <w:pPr>
        <w:spacing w:after="0" w:line="240" w:lineRule="auto"/>
        <w:rPr>
          <w:rFonts w:ascii="Times New Roman" w:hAnsi="Times New Roman" w:cs="Times New Roman"/>
          <w:color w:val="FF0000"/>
          <w:sz w:val="20"/>
          <w:szCs w:val="20"/>
        </w:rPr>
      </w:pPr>
      <w:bookmarkStart w:id="2" w:name="_Hlk153910012"/>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33DCA648" w14:textId="77777777" w:rsidR="00675494" w:rsidRDefault="00675494" w:rsidP="00675494">
      <w:pPr>
        <w:rPr>
          <w:rFonts w:ascii="Times New Roman" w:hAnsi="Times New Roman" w:cs="Times New Roman"/>
          <w:color w:val="000000"/>
          <w:sz w:val="24"/>
          <w:szCs w:val="24"/>
          <w:shd w:val="clear" w:color="auto" w:fill="FFFFFF"/>
          <w:lang w:val="kk-KZ"/>
        </w:rPr>
      </w:pPr>
    </w:p>
    <w:p w14:paraId="32E3E4BC" w14:textId="77777777" w:rsidR="00675494" w:rsidRDefault="00675494" w:rsidP="00675494">
      <w:pPr>
        <w:pStyle w:val="a4"/>
        <w:numPr>
          <w:ilvl w:val="0"/>
          <w:numId w:val="2"/>
        </w:numPr>
        <w:spacing w:line="256" w:lineRule="auto"/>
        <w:rPr>
          <w:rFonts w:ascii="Times New Roman" w:hAnsi="Times New Roman" w:cs="Times New Roman"/>
          <w:color w:val="000000"/>
          <w:sz w:val="24"/>
          <w:szCs w:val="24"/>
          <w:shd w:val="clear" w:color="auto" w:fill="FFFFFF"/>
          <w:lang w:val="kk-KZ"/>
        </w:rPr>
      </w:pPr>
      <w:r>
        <w:rPr>
          <w:rFonts w:ascii="Roboto" w:hAnsi="Roboto"/>
          <w:color w:val="000000"/>
          <w:shd w:val="clear" w:color="auto" w:fill="FFFFFF"/>
          <w:lang w:val="kk-KZ"/>
        </w:rPr>
        <w:t>URL: </w:t>
      </w:r>
      <w:hyperlink r:id="rId7" w:tgtFrame="_blank" w:history="1">
        <w:r>
          <w:rPr>
            <w:rStyle w:val="a3"/>
            <w:rFonts w:ascii="Roboto" w:hAnsi="Roboto"/>
            <w:color w:val="000000" w:themeColor="text1"/>
            <w:u w:val="none"/>
            <w:bdr w:val="single" w:sz="2" w:space="0" w:color="E5E7EB" w:frame="1"/>
            <w:shd w:val="clear" w:color="auto" w:fill="FFFFFF"/>
            <w:lang w:val="kk-KZ"/>
          </w:rPr>
          <w:t>https://urait.ru/bcode/533669</w:t>
        </w:r>
      </w:hyperlink>
      <w:r>
        <w:rPr>
          <w:rFonts w:ascii="Roboto" w:hAnsi="Roboto"/>
          <w:color w:val="000000" w:themeColor="text1"/>
          <w:shd w:val="clear" w:color="auto" w:fill="FFFFFF"/>
          <w:lang w:val="kk-KZ"/>
        </w:rPr>
        <w:t> </w:t>
      </w:r>
    </w:p>
    <w:p w14:paraId="6BCACC32" w14:textId="77777777" w:rsidR="00675494" w:rsidRDefault="00000000" w:rsidP="00675494">
      <w:pPr>
        <w:pStyle w:val="a4"/>
        <w:numPr>
          <w:ilvl w:val="0"/>
          <w:numId w:val="2"/>
        </w:numPr>
        <w:spacing w:line="256" w:lineRule="auto"/>
        <w:rPr>
          <w:rFonts w:ascii="Times New Roman" w:hAnsi="Times New Roman" w:cs="Times New Roman"/>
          <w:color w:val="000000" w:themeColor="text1"/>
          <w:sz w:val="24"/>
          <w:szCs w:val="24"/>
          <w:shd w:val="clear" w:color="auto" w:fill="FFFFFF"/>
          <w:lang w:val="kk-KZ"/>
        </w:rPr>
      </w:pPr>
      <w:hyperlink r:id="rId8" w:history="1">
        <w:r w:rsidR="00675494">
          <w:rPr>
            <w:rStyle w:val="a3"/>
            <w:rFonts w:ascii="Times New Roman" w:hAnsi="Times New Roman" w:cs="Times New Roman"/>
            <w:color w:val="000000" w:themeColor="text1"/>
            <w:sz w:val="24"/>
            <w:szCs w:val="24"/>
            <w:u w:val="none"/>
            <w:shd w:val="clear" w:color="auto" w:fill="FFFFFF"/>
            <w:lang w:val="kk-KZ"/>
          </w:rPr>
          <w:t>https://www.litres.ru/book/gerasim-amirovich-mk/organizacionnoe-povedenie-2-e-izd-per-i-dop-uchebnik-69831838/</w:t>
        </w:r>
      </w:hyperlink>
    </w:p>
    <w:p w14:paraId="5E089A71" w14:textId="77777777" w:rsidR="00675494" w:rsidRDefault="00675494" w:rsidP="00675494">
      <w:pPr>
        <w:pStyle w:val="a4"/>
        <w:numPr>
          <w:ilvl w:val="0"/>
          <w:numId w:val="2"/>
        </w:numPr>
        <w:spacing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https://publications.hse.ru/books/571136868</w:t>
      </w:r>
      <w:bookmarkEnd w:id="2"/>
    </w:p>
    <w:p w14:paraId="6994547C" w14:textId="77777777" w:rsidR="00675494" w:rsidRDefault="00675494">
      <w:pPr>
        <w:rPr>
          <w:lang w:val="kk-KZ"/>
        </w:rPr>
      </w:pPr>
    </w:p>
    <w:p w14:paraId="347BB3B9" w14:textId="77777777" w:rsidR="00675494" w:rsidRPr="00B32588" w:rsidRDefault="00675494">
      <w:pPr>
        <w:rPr>
          <w:lang w:val="kk-KZ"/>
        </w:rPr>
      </w:pPr>
    </w:p>
    <w:sectPr w:rsidR="00675494" w:rsidRPr="00B325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99110F"/>
    <w:multiLevelType w:val="hybridMultilevel"/>
    <w:tmpl w:val="4630304A"/>
    <w:lvl w:ilvl="0" w:tplc="3AF8B870">
      <w:start w:val="1"/>
      <w:numFmt w:val="decimal"/>
      <w:lvlText w:val="%1."/>
      <w:lvlJc w:val="left"/>
      <w:pPr>
        <w:ind w:left="420" w:hanging="360"/>
      </w:pPr>
      <w:rPr>
        <w:rFonts w:ascii="Roboto" w:hAnsi="Roboto" w:cstheme="minorBidi" w:hint="default"/>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16cid:durableId="5047884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45118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AC"/>
    <w:rsid w:val="001632AF"/>
    <w:rsid w:val="002C6486"/>
    <w:rsid w:val="003A47AC"/>
    <w:rsid w:val="00675494"/>
    <w:rsid w:val="00683AA4"/>
    <w:rsid w:val="00784B87"/>
    <w:rsid w:val="00B32588"/>
    <w:rsid w:val="00E2579E"/>
    <w:rsid w:val="00E45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0D84A"/>
  <w15:chartTrackingRefBased/>
  <w15:docId w15:val="{472B0099-8F99-4D57-9B6F-E8DF0D0C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588"/>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2588"/>
    <w:rPr>
      <w:color w:val="0000FF"/>
      <w:u w:val="single"/>
    </w:rPr>
  </w:style>
  <w:style w:type="paragraph" w:styleId="a4">
    <w:name w:val="List Paragraph"/>
    <w:basedOn w:val="a"/>
    <w:uiPriority w:val="34"/>
    <w:qFormat/>
    <w:rsid w:val="00B32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53048">
      <w:bodyDiv w:val="1"/>
      <w:marLeft w:val="0"/>
      <w:marRight w:val="0"/>
      <w:marTop w:val="0"/>
      <w:marBottom w:val="0"/>
      <w:divBdr>
        <w:top w:val="none" w:sz="0" w:space="0" w:color="auto"/>
        <w:left w:val="none" w:sz="0" w:space="0" w:color="auto"/>
        <w:bottom w:val="none" w:sz="0" w:space="0" w:color="auto"/>
        <w:right w:val="none" w:sz="0" w:space="0" w:color="auto"/>
      </w:divBdr>
    </w:div>
    <w:div w:id="782383456">
      <w:bodyDiv w:val="1"/>
      <w:marLeft w:val="0"/>
      <w:marRight w:val="0"/>
      <w:marTop w:val="0"/>
      <w:marBottom w:val="0"/>
      <w:divBdr>
        <w:top w:val="none" w:sz="0" w:space="0" w:color="auto"/>
        <w:left w:val="none" w:sz="0" w:space="0" w:color="auto"/>
        <w:bottom w:val="none" w:sz="0" w:space="0" w:color="auto"/>
        <w:right w:val="none" w:sz="0" w:space="0" w:color="auto"/>
      </w:divBdr>
    </w:div>
    <w:div w:id="153557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res.ru/book/gerasim-amirovich-mk/organizacionnoe-povedenie-2-e-izd-per-i-dop-uchebnik-69831838/" TargetMode="External"/><Relationship Id="rId3" Type="http://schemas.openxmlformats.org/officeDocument/2006/relationships/settings" Target="settings.xml"/><Relationship Id="rId7" Type="http://schemas.openxmlformats.org/officeDocument/2006/relationships/hyperlink" Target="https://urait.ru/bcode/5336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oclub.ru/index.php?page=book_red&amp;id=621937" TargetMode="External"/><Relationship Id="rId5" Type="http://schemas.openxmlformats.org/officeDocument/2006/relationships/hyperlink" Target="https://vk.com/away.php?to=https%3A%2F%2Fwww.studentlibrary.ru%2Fbook%2FISBN9785001721994.html&amp;cc_ke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3162</Words>
  <Characters>18024</Characters>
  <Application>Microsoft Office Word</Application>
  <DocSecurity>0</DocSecurity>
  <Lines>150</Lines>
  <Paragraphs>42</Paragraphs>
  <ScaleCrop>false</ScaleCrop>
  <Company/>
  <LinksUpToDate>false</LinksUpToDate>
  <CharactersWithSpaces>21144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8</cp:revision>
  <dcterms:created xsi:type="dcterms:W3CDTF">2023-12-17T13:27:00Z</dcterms:created>
  <dcterms:modified xsi:type="dcterms:W3CDTF">2024-01-04T08:07:00Z</dcterms:modified>
</cp:coreProperties>
</file>